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7" w:type="dxa"/>
        <w:jc w:val="center"/>
        <w:tblLayout w:type="fixed"/>
        <w:tblLook w:val="0000" w:firstRow="0" w:lastRow="0" w:firstColumn="0" w:lastColumn="0" w:noHBand="0" w:noVBand="0"/>
      </w:tblPr>
      <w:tblGrid>
        <w:gridCol w:w="3966"/>
        <w:gridCol w:w="6731"/>
      </w:tblGrid>
      <w:tr w:rsidR="00D73BC0" w14:paraId="47905172" w14:textId="77777777">
        <w:trPr>
          <w:cantSplit/>
          <w:trHeight w:val="579"/>
          <w:jc w:val="center"/>
        </w:trPr>
        <w:tc>
          <w:tcPr>
            <w:tcW w:w="3966" w:type="dxa"/>
          </w:tcPr>
          <w:p w14:paraId="1D126351" w14:textId="77777777" w:rsidR="00D73BC0" w:rsidRDefault="00AA53F6">
            <w:pPr>
              <w:pStyle w:val="NoSpacing"/>
            </w:pPr>
            <w:r>
              <w:rPr>
                <w:noProof/>
              </w:rPr>
              <w:drawing>
                <wp:inline distT="0" distB="0" distL="0" distR="0" wp14:anchorId="44BB7C79" wp14:editId="67A319A0">
                  <wp:extent cx="1718945" cy="1033145"/>
                  <wp:effectExtent l="0" t="0" r="0" b="0"/>
                  <wp:docPr id="1" name="Picture 1"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tc>
        <w:tc>
          <w:tcPr>
            <w:tcW w:w="6731" w:type="dxa"/>
            <w:vAlign w:val="center"/>
          </w:tcPr>
          <w:p w14:paraId="6578D6E4" w14:textId="77777777" w:rsidR="00D73BC0" w:rsidRDefault="00AA53F6">
            <w:pPr>
              <w:pStyle w:val="Title"/>
              <w:spacing w:after="0"/>
              <w:jc w:val="right"/>
              <w:rPr>
                <w:rFonts w:cs="Calibri"/>
                <w:sz w:val="44"/>
                <w:szCs w:val="44"/>
              </w:rPr>
            </w:pPr>
            <w:r>
              <w:rPr>
                <w:rFonts w:cs="Calibri"/>
                <w:sz w:val="44"/>
                <w:szCs w:val="44"/>
              </w:rPr>
              <w:t xml:space="preserve"> State of Minnesota</w:t>
            </w:r>
          </w:p>
          <w:p w14:paraId="67D8D912" w14:textId="77777777" w:rsidR="00D73BC0" w:rsidRDefault="00AA53F6">
            <w:pPr>
              <w:spacing w:after="0"/>
              <w:jc w:val="right"/>
              <w:rPr>
                <w:rFonts w:cs="Calibri"/>
                <w:b/>
                <w:sz w:val="44"/>
                <w:szCs w:val="44"/>
              </w:rPr>
            </w:pPr>
            <w:r>
              <w:rPr>
                <w:rFonts w:cs="Calibri"/>
                <w:b/>
                <w:sz w:val="44"/>
                <w:szCs w:val="44"/>
              </w:rPr>
              <w:t>Professional and Technical Services</w:t>
            </w:r>
          </w:p>
          <w:p w14:paraId="050C6521" w14:textId="77777777" w:rsidR="00D73BC0" w:rsidRDefault="00AA53F6">
            <w:pPr>
              <w:jc w:val="right"/>
              <w:rPr>
                <w:rFonts w:cs="Calibri"/>
                <w:b/>
                <w:sz w:val="44"/>
                <w:szCs w:val="44"/>
              </w:rPr>
            </w:pPr>
            <w:r>
              <w:rPr>
                <w:rFonts w:cs="Calibri"/>
                <w:b/>
                <w:sz w:val="44"/>
                <w:szCs w:val="44"/>
              </w:rPr>
              <w:t>Work Order Contract</w:t>
            </w:r>
          </w:p>
        </w:tc>
      </w:tr>
    </w:tbl>
    <w:tbl>
      <w:tblPr>
        <w:tblStyle w:val="TableGrid"/>
        <w:tblW w:w="4515" w:type="dxa"/>
        <w:tblInd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1779"/>
      </w:tblGrid>
      <w:tr w:rsidR="00D73BC0" w14:paraId="7AA7E656" w14:textId="77777777" w:rsidTr="00773AE6">
        <w:tc>
          <w:tcPr>
            <w:tcW w:w="2736" w:type="dxa"/>
          </w:tcPr>
          <w:p w14:paraId="06914D92" w14:textId="77777777" w:rsidR="00D73BC0" w:rsidRDefault="00AA53F6">
            <w:pPr>
              <w:tabs>
                <w:tab w:val="right" w:pos="9000"/>
                <w:tab w:val="right" w:pos="10800"/>
              </w:tabs>
              <w:spacing w:after="0"/>
              <w:jc w:val="right"/>
            </w:pPr>
            <w:r>
              <w:t>Esri Agreement No.:</w:t>
            </w:r>
          </w:p>
        </w:tc>
        <w:tc>
          <w:tcPr>
            <w:tcW w:w="1779" w:type="dxa"/>
            <w:tcBorders>
              <w:bottom w:val="single" w:sz="4" w:space="0" w:color="auto"/>
            </w:tcBorders>
          </w:tcPr>
          <w:p w14:paraId="0F5994A3" w14:textId="77777777" w:rsidR="00D73BC0" w:rsidRDefault="00D73BC0">
            <w:pPr>
              <w:tabs>
                <w:tab w:val="right" w:pos="9000"/>
                <w:tab w:val="right" w:pos="10800"/>
              </w:tabs>
              <w:spacing w:after="0"/>
              <w:jc w:val="center"/>
            </w:pPr>
          </w:p>
        </w:tc>
      </w:tr>
      <w:tr w:rsidR="00D73BC0" w14:paraId="7890DF84" w14:textId="77777777" w:rsidTr="00773AE6">
        <w:tc>
          <w:tcPr>
            <w:tcW w:w="2736" w:type="dxa"/>
          </w:tcPr>
          <w:p w14:paraId="163C6921" w14:textId="77777777" w:rsidR="00D73BC0" w:rsidRDefault="00AA53F6">
            <w:pPr>
              <w:tabs>
                <w:tab w:val="right" w:pos="9000"/>
                <w:tab w:val="right" w:pos="10800"/>
              </w:tabs>
              <w:spacing w:after="0"/>
              <w:jc w:val="right"/>
            </w:pPr>
            <w:r>
              <w:t>SWIFT Contract No.:</w:t>
            </w:r>
          </w:p>
        </w:tc>
        <w:tc>
          <w:tcPr>
            <w:tcW w:w="1779" w:type="dxa"/>
            <w:tcBorders>
              <w:top w:val="single" w:sz="4" w:space="0" w:color="auto"/>
              <w:bottom w:val="single" w:sz="4" w:space="0" w:color="auto"/>
            </w:tcBorders>
          </w:tcPr>
          <w:p w14:paraId="2699E271" w14:textId="77777777" w:rsidR="00D73BC0" w:rsidRDefault="00D73BC0">
            <w:pPr>
              <w:tabs>
                <w:tab w:val="right" w:pos="9000"/>
                <w:tab w:val="right" w:pos="10800"/>
              </w:tabs>
              <w:spacing w:after="0"/>
              <w:jc w:val="center"/>
            </w:pPr>
          </w:p>
        </w:tc>
      </w:tr>
      <w:tr w:rsidR="00D73BC0" w14:paraId="7FC890CC" w14:textId="77777777" w:rsidTr="00773AE6">
        <w:tc>
          <w:tcPr>
            <w:tcW w:w="2736" w:type="dxa"/>
          </w:tcPr>
          <w:p w14:paraId="68DBBC51" w14:textId="77777777" w:rsidR="00D73BC0" w:rsidRDefault="00AA53F6">
            <w:pPr>
              <w:tabs>
                <w:tab w:val="right" w:pos="9000"/>
                <w:tab w:val="right" w:pos="10800"/>
              </w:tabs>
              <w:spacing w:after="0"/>
              <w:jc w:val="right"/>
            </w:pPr>
            <w:r>
              <w:t>Master State Contract No.:</w:t>
            </w:r>
          </w:p>
        </w:tc>
        <w:tc>
          <w:tcPr>
            <w:tcW w:w="1779" w:type="dxa"/>
            <w:tcBorders>
              <w:top w:val="single" w:sz="4" w:space="0" w:color="auto"/>
              <w:bottom w:val="single" w:sz="4" w:space="0" w:color="auto"/>
            </w:tcBorders>
          </w:tcPr>
          <w:p w14:paraId="50D468E2" w14:textId="77777777" w:rsidR="00D73BC0" w:rsidRDefault="00AA53F6">
            <w:pPr>
              <w:tabs>
                <w:tab w:val="right" w:pos="9000"/>
                <w:tab w:val="right" w:pos="10800"/>
              </w:tabs>
              <w:spacing w:after="0"/>
              <w:jc w:val="center"/>
            </w:pPr>
            <w:r>
              <w:t>156992</w:t>
            </w:r>
          </w:p>
        </w:tc>
      </w:tr>
    </w:tbl>
    <w:p w14:paraId="4C67D520" w14:textId="77777777" w:rsidR="00D73BC0" w:rsidRDefault="00D73BC0">
      <w:pPr>
        <w:tabs>
          <w:tab w:val="right" w:pos="9000"/>
          <w:tab w:val="right" w:pos="10800"/>
        </w:tabs>
        <w:spacing w:after="0"/>
        <w:ind w:left="7200"/>
      </w:pPr>
    </w:p>
    <w:p w14:paraId="4667FF92" w14:textId="77777777" w:rsidR="00D73BC0" w:rsidRDefault="00AA53F6">
      <w:pPr>
        <w:pStyle w:val="NoSpacing"/>
      </w:pPr>
      <w:r>
        <w:t xml:space="preserve">This Work Order Contract is between the State of Minnesota, acting through its </w:t>
      </w:r>
      <w:r>
        <w:rPr>
          <w:color w:val="C00000"/>
        </w:rPr>
        <w:t>Example: “Commissioner of [insert name of agency or board]” or “Director of [insert name]”</w:t>
      </w:r>
      <w:r>
        <w:t xml:space="preserve"> (“State”) and </w:t>
      </w:r>
      <w:r>
        <w:rPr>
          <w:rFonts w:cs="Arial"/>
        </w:rPr>
        <w:t xml:space="preserve">Environmental Systems Research Institute, Inc. ("Esri" or “Contractor”) </w:t>
      </w:r>
      <w:r>
        <w:t xml:space="preserve">whose designated business address is </w:t>
      </w:r>
      <w:r>
        <w:rPr>
          <w:rFonts w:ascii="Arial" w:hAnsi="Arial" w:cs="Arial"/>
          <w:sz w:val="20"/>
          <w:szCs w:val="20"/>
        </w:rPr>
        <w:t>380 New York Street, Redlands, CA 92373</w:t>
      </w:r>
      <w:r>
        <w:rPr>
          <w:color w:val="C00000"/>
        </w:rPr>
        <w:t xml:space="preserve"> </w:t>
      </w:r>
      <w:r>
        <w:t xml:space="preserve">(“Contractor”). This Work Order Contract is issued under the authority of Master State Contract Number </w:t>
      </w:r>
      <w:proofErr w:type="gramStart"/>
      <w:r>
        <w:t>156692, and</w:t>
      </w:r>
      <w:proofErr w:type="gramEnd"/>
      <w:r>
        <w:t xml:space="preserve"> is subject to all provisions of the Master State Contract which is incorporated by reference. </w:t>
      </w:r>
    </w:p>
    <w:p w14:paraId="1EC460CD" w14:textId="77777777" w:rsidR="00D73BC0" w:rsidRDefault="00D73BC0">
      <w:pPr>
        <w:pStyle w:val="NoSpacing"/>
      </w:pPr>
    </w:p>
    <w:p w14:paraId="6EC26D5D" w14:textId="77777777" w:rsidR="00D73BC0" w:rsidRDefault="00AA53F6">
      <w:pPr>
        <w:pBdr>
          <w:bottom w:val="single" w:sz="4" w:space="1" w:color="auto"/>
        </w:pBdr>
        <w:rPr>
          <w:b/>
        </w:rPr>
      </w:pPr>
      <w:r>
        <w:rPr>
          <w:b/>
        </w:rPr>
        <w:t>Contract</w:t>
      </w:r>
    </w:p>
    <w:p w14:paraId="33EA8145" w14:textId="77777777" w:rsidR="00D73BC0" w:rsidRDefault="00AA53F6">
      <w:pPr>
        <w:pStyle w:val="Heading1"/>
        <w:numPr>
          <w:ilvl w:val="0"/>
          <w:numId w:val="2"/>
        </w:numPr>
      </w:pPr>
      <w:r>
        <w:t>Term of Contract</w:t>
      </w:r>
    </w:p>
    <w:p w14:paraId="466E10E7" w14:textId="77777777" w:rsidR="00D73BC0" w:rsidRDefault="00AA53F6">
      <w:pPr>
        <w:pStyle w:val="Heading2"/>
      </w:pPr>
      <w:r>
        <w:t xml:space="preserve">Effective date. </w:t>
      </w:r>
      <w:r>
        <w:rPr>
          <w:color w:val="C00000"/>
        </w:rPr>
        <w:t>[Spell out full date (e.g., April 1, 2019)]</w:t>
      </w:r>
      <w:r>
        <w:t xml:space="preserve">, or the date the State obtains all required signatures under Minn. Stat. § 16C.05, subd. 2, whichever is later. The Contractor must not being work under this contract until this contract is fully executed and the Contractor has been notified by the State’s Authorized Representative to begin work. </w:t>
      </w:r>
    </w:p>
    <w:p w14:paraId="078B49C9" w14:textId="77777777" w:rsidR="00D73BC0" w:rsidRDefault="00AA53F6">
      <w:pPr>
        <w:pStyle w:val="Heading2"/>
      </w:pPr>
      <w:r>
        <w:t xml:space="preserve">Expiration date. </w:t>
      </w:r>
      <w:r>
        <w:rPr>
          <w:color w:val="C00000"/>
        </w:rPr>
        <w:t>[Spell out full date (e.g., March 31, 2020)]</w:t>
      </w:r>
      <w:r>
        <w:t xml:space="preserve">, or until all obligations have been satisfactorily fulfilled, whichever occurs first. </w:t>
      </w:r>
    </w:p>
    <w:p w14:paraId="059A4BA9" w14:textId="77777777" w:rsidR="00D73BC0" w:rsidRDefault="00AA53F6">
      <w:pPr>
        <w:pStyle w:val="Heading1"/>
      </w:pPr>
      <w:r>
        <w:t>Scope of Work</w:t>
      </w:r>
    </w:p>
    <w:p w14:paraId="0B55493F" w14:textId="77777777" w:rsidR="00D73BC0" w:rsidRDefault="00AA53F6">
      <w:r>
        <w:t xml:space="preserve">The Contractor shall perform all duties described in this Contract to the satisfaction of the State. </w:t>
      </w:r>
    </w:p>
    <w:p w14:paraId="61E7A7DD" w14:textId="77777777" w:rsidR="00D73BC0" w:rsidRDefault="00AA53F6">
      <w:pPr>
        <w:tabs>
          <w:tab w:val="left" w:leader="underscore" w:pos="10620"/>
        </w:tabs>
        <w:spacing w:after="120"/>
      </w:pPr>
      <w:r>
        <w:t xml:space="preserve">The Contractor, who is not a State employee, will: </w:t>
      </w:r>
    </w:p>
    <w:p w14:paraId="0F1FA90C" w14:textId="77777777" w:rsidR="00D73BC0" w:rsidRDefault="00AA53F6">
      <w:pPr>
        <w:rPr>
          <w:color w:val="C00000"/>
        </w:rPr>
      </w:pPr>
      <w:r>
        <w:rPr>
          <w:color w:val="C00000"/>
        </w:rPr>
        <w:t>[As applicable, specifically identify and describe Deliverables including custom code, map data, and technical data (including technical assistance) and the resources to be provided by Customer (including Customer-supplied personnel, software, hardware, and digital or hard-copy data), and place and timing of delivery and location where technical assistance will be provided.]</w:t>
      </w:r>
    </w:p>
    <w:p w14:paraId="4CA4EA14" w14:textId="77777777" w:rsidR="00D73BC0" w:rsidRDefault="00AA53F6">
      <w:pPr>
        <w:rPr>
          <w:color w:val="C00000"/>
        </w:rPr>
      </w:pPr>
      <w:r>
        <w:t>In addition to the foregoing, Customer agrees that its employees, representatives, and subcontractors will cooperate and communicate with Esri during performance of this Task Order. Without cost to Esri, Customer shall provide, allow access to, or assist Esri in obtaining all data Esri requests for performance of this Task Order, including, but not limited to, (1) copies of previously prepared reports, maps, plans, surveys, records, and other documents in the control or possession of Customer and (2) copies of ordinances, codes, regulations, or other governmental documents.</w:t>
      </w:r>
    </w:p>
    <w:p w14:paraId="6DB4EE5C" w14:textId="77777777" w:rsidR="00D73BC0" w:rsidRDefault="00AA53F6">
      <w:pPr>
        <w:pStyle w:val="Heading1"/>
      </w:pPr>
      <w:r>
        <w:t>Contract Type</w:t>
      </w:r>
    </w:p>
    <w:p w14:paraId="51292B3E" w14:textId="77777777" w:rsidR="00D73BC0" w:rsidRDefault="00AA53F6">
      <w:pPr>
        <w:pStyle w:val="BodyText"/>
      </w:pPr>
      <w:r>
        <w:t xml:space="preserve">This Work Order Contract is a </w:t>
      </w:r>
      <w:r>
        <w:rPr>
          <w:color w:val="C00000"/>
        </w:rPr>
        <w:t>[</w:t>
      </w:r>
      <w:r>
        <w:rPr>
          <w:i/>
          <w:iCs/>
          <w:color w:val="C00000"/>
        </w:rPr>
        <w:t>Firm Fixed Price (FFP) or Time and Materials (T&amp;M)</w:t>
      </w:r>
      <w:r>
        <w:rPr>
          <w:color w:val="C00000"/>
        </w:rPr>
        <w:t>]</w:t>
      </w:r>
      <w:r>
        <w:t xml:space="preserve"> contract.</w:t>
      </w:r>
    </w:p>
    <w:p w14:paraId="336CD20D" w14:textId="77777777" w:rsidR="00D73BC0" w:rsidRDefault="00AA53F6">
      <w:pPr>
        <w:pStyle w:val="Heading1"/>
      </w:pPr>
      <w:r>
        <w:lastRenderedPageBreak/>
        <w:t>Security Terms</w:t>
      </w:r>
    </w:p>
    <w:p w14:paraId="70C2FF1B" w14:textId="3DCADB97" w:rsidR="00D73BC0" w:rsidRDefault="00AA53F6">
      <w:pPr>
        <w:pStyle w:val="BodyText"/>
      </w:pPr>
      <w:r>
        <w:t xml:space="preserve">The security terms applicable to this Contract </w:t>
      </w:r>
      <w:proofErr w:type="gramStart"/>
      <w:r>
        <w:t>are:</w:t>
      </w:r>
      <w:proofErr w:type="gramEnd"/>
      <w:r>
        <w:t xml:space="preserve"> Attachment </w:t>
      </w:r>
      <w:r>
        <w:rPr>
          <w:color w:val="C00000"/>
        </w:rPr>
        <w:t xml:space="preserve">[A or B] </w:t>
      </w:r>
      <w:r>
        <w:t>to Master State Contract Number 156692.</w:t>
      </w:r>
    </w:p>
    <w:p w14:paraId="03C1AC78" w14:textId="77777777" w:rsidR="00D73BC0" w:rsidRDefault="00AA53F6">
      <w:pPr>
        <w:pStyle w:val="Heading1"/>
      </w:pPr>
      <w:r>
        <w:t>Special Considerations</w:t>
      </w:r>
    </w:p>
    <w:p w14:paraId="38021C3C" w14:textId="77777777" w:rsidR="00D73BC0" w:rsidRDefault="00AA53F6">
      <w:pPr>
        <w:pStyle w:val="BodyText"/>
      </w:pPr>
      <w:r>
        <w:rPr>
          <w:color w:val="C00000"/>
        </w:rPr>
        <w:t>[Optional, delete if not necessary]</w:t>
      </w:r>
    </w:p>
    <w:p w14:paraId="4401FCD1" w14:textId="77777777" w:rsidR="00D73BC0" w:rsidRDefault="00AA53F6">
      <w:pPr>
        <w:pStyle w:val="Heading1"/>
      </w:pPr>
      <w:r>
        <w:t>Consideration and Payment</w:t>
      </w:r>
    </w:p>
    <w:p w14:paraId="1B4CC1A8" w14:textId="77777777" w:rsidR="00D73BC0" w:rsidRDefault="00AA53F6">
      <w:pPr>
        <w:pStyle w:val="Heading2"/>
      </w:pPr>
      <w:r>
        <w:t>Consideration. The State will pay for all services performed by the Contractor under this Work Order Contract as follows:</w:t>
      </w:r>
    </w:p>
    <w:p w14:paraId="6AAE1ACD" w14:textId="77777777" w:rsidR="00D73BC0" w:rsidRDefault="00AA53F6">
      <w:pPr>
        <w:pStyle w:val="Heading3"/>
      </w:pPr>
      <w:r>
        <w:t xml:space="preserve">Compensation. The Contract will be paid </w:t>
      </w:r>
      <w:r>
        <w:rPr>
          <w:color w:val="C00000"/>
        </w:rPr>
        <w:t>[Explain how the Contractor will be paid. For example, “in accordance with the breakdown of costs as set forth in Exhibit D.”]</w:t>
      </w:r>
      <w:r>
        <w:t xml:space="preserve">.  </w:t>
      </w:r>
    </w:p>
    <w:p w14:paraId="34472355" w14:textId="77777777" w:rsidR="00D73BC0" w:rsidRDefault="00AA53F6">
      <w:pPr>
        <w:pStyle w:val="Heading3"/>
      </w:pPr>
      <w:r>
        <w:rPr>
          <w:color w:val="C00000"/>
        </w:rPr>
        <w:t>[Delete if no travel expenses are included in the Work Order Contract.]</w:t>
      </w:r>
      <w:r>
        <w:t xml:space="preserve"> Travel Expenses. Reimbursement for travel and subsistence expenses actually and necessarily incurred by the Contractor as a result of this Work Order Contract will not exceed $</w:t>
      </w:r>
      <w:r>
        <w:rPr>
          <w:color w:val="C00000"/>
        </w:rPr>
        <w:t>[##]</w:t>
      </w:r>
      <w:r>
        <w:t>.</w:t>
      </w:r>
    </w:p>
    <w:p w14:paraId="28234D32" w14:textId="77777777" w:rsidR="00D73BC0" w:rsidRDefault="00AA53F6">
      <w:pPr>
        <w:pStyle w:val="Heading3"/>
      </w:pPr>
      <w:r>
        <w:t>Total Obligation. The total obligation of the State for all compensation and reimbursements to the Contractor under this Work Order Contract will not exceed $</w:t>
      </w:r>
      <w:r>
        <w:rPr>
          <w:color w:val="C00000"/>
        </w:rPr>
        <w:t>[##]</w:t>
      </w:r>
      <w:r>
        <w:t xml:space="preserve">. </w:t>
      </w:r>
      <w:r>
        <w:rPr>
          <w:iCs/>
          <w:color w:val="C00000"/>
        </w:rPr>
        <w:t>[This must be the combined total of compensation and travel expenses, if applicable.]</w:t>
      </w:r>
    </w:p>
    <w:p w14:paraId="6D553E6B" w14:textId="77777777" w:rsidR="00D73BC0" w:rsidRDefault="00AA53F6">
      <w:pPr>
        <w:pStyle w:val="Heading2"/>
      </w:pPr>
      <w:r>
        <w:t xml:space="preserve">Invoices. The State will promptly pay the Contractor after the Contractor presents an itemized invoice for the goods received or services </w:t>
      </w:r>
      <w:proofErr w:type="gramStart"/>
      <w:r>
        <w:t>actually performed</w:t>
      </w:r>
      <w:proofErr w:type="gramEnd"/>
      <w:r>
        <w:t>, and the State's Authorized Representative accepts the invoiced goods or services. Invoices must be submitted timely and no more frequently than monthly.</w:t>
      </w:r>
    </w:p>
    <w:p w14:paraId="7A48851B" w14:textId="77777777" w:rsidR="00D73BC0" w:rsidRDefault="00AA53F6">
      <w:pPr>
        <w:pStyle w:val="Heading1"/>
      </w:pPr>
      <w:r>
        <w:t>Project Managers</w:t>
      </w:r>
    </w:p>
    <w:p w14:paraId="4B274EED" w14:textId="77777777" w:rsidR="00D73BC0" w:rsidRDefault="00AA53F6">
      <w:pPr>
        <w:pStyle w:val="Heading2"/>
      </w:pPr>
      <w:r>
        <w:t xml:space="preserve">The State. </w:t>
      </w:r>
    </w:p>
    <w:p w14:paraId="3E0BA626" w14:textId="77777777" w:rsidR="00D73BC0" w:rsidRDefault="00AA53F6">
      <w:pPr>
        <w:pStyle w:val="Heading3"/>
      </w:pPr>
      <w:r>
        <w:t xml:space="preserve">The State’s Project Manager is </w:t>
      </w:r>
      <w:r>
        <w:rPr>
          <w:color w:val="C00000"/>
        </w:rPr>
        <w:t>[name, title, address, telephone number, and email address]</w:t>
      </w:r>
      <w:r>
        <w:t>. The State’s Authorized Representative will certify acceptance on each invoice submitted for payment.</w:t>
      </w:r>
    </w:p>
    <w:p w14:paraId="5FF1E7A7" w14:textId="77777777" w:rsidR="00D73BC0" w:rsidRDefault="00AA53F6">
      <w:pPr>
        <w:pStyle w:val="Heading3"/>
      </w:pPr>
      <w:r>
        <w:t xml:space="preserve">The State’s Senior Contract Administrator is Elizabeth Randa, Acquisition Management Specialist, Office of State Procurement, 50 Sherburne Avenue, Room 112, St. Paul, MN 55155, (651) 201-3122, </w:t>
      </w:r>
      <w:hyperlink r:id="rId9" w:history="1">
        <w:r>
          <w:rPr>
            <w:rStyle w:val="Hyperlink"/>
          </w:rPr>
          <w:t>Elizabeth.Randa@state.mn.us</w:t>
        </w:r>
      </w:hyperlink>
      <w:r>
        <w:t>, or her successor.</w:t>
      </w:r>
    </w:p>
    <w:p w14:paraId="5E50E86E" w14:textId="77777777" w:rsidR="00D73BC0" w:rsidRDefault="00AA53F6">
      <w:pPr>
        <w:pStyle w:val="Heading2"/>
      </w:pPr>
      <w:r>
        <w:t>The Contractor.</w:t>
      </w:r>
    </w:p>
    <w:p w14:paraId="60F199FA" w14:textId="77777777" w:rsidR="00D73BC0" w:rsidRDefault="00AA53F6">
      <w:pPr>
        <w:pStyle w:val="Heading3"/>
      </w:pPr>
      <w:r>
        <w:t xml:space="preserve">The Contractor’s Project Manager is </w:t>
      </w:r>
      <w:r>
        <w:rPr>
          <w:color w:val="C00000"/>
        </w:rPr>
        <w:t>[name, title, address, telephone number, and email address]</w:t>
      </w:r>
      <w:r>
        <w:t>. If the Contractor’s Project Manager changes at any time during this Work Order Contract, the Contractor must immediately notify the State.</w:t>
      </w:r>
    </w:p>
    <w:p w14:paraId="2FACF9BE" w14:textId="77777777" w:rsidR="00D73BC0" w:rsidRDefault="00AA53F6">
      <w:pPr>
        <w:pStyle w:val="Heading3"/>
      </w:pPr>
      <w:r>
        <w:t xml:space="preserve">The Contractor’s Senior Contract Administrator is </w:t>
      </w:r>
      <w:r>
        <w:rPr>
          <w:color w:val="C00000"/>
        </w:rPr>
        <w:t>[insert name, title, address, telephone number, and email address]</w:t>
      </w:r>
      <w:r>
        <w:t>.</w:t>
      </w:r>
    </w:p>
    <w:p w14:paraId="19F5B369" w14:textId="77777777" w:rsidR="00D73BC0" w:rsidRDefault="00AA53F6">
      <w:pPr>
        <w:pStyle w:val="Heading1"/>
        <w:numPr>
          <w:ilvl w:val="0"/>
          <w:numId w:val="0"/>
        </w:numPr>
      </w:pPr>
      <w:r>
        <w:lastRenderedPageBreak/>
        <w:t>ACCEPTED AND AGREED:</w:t>
      </w:r>
    </w:p>
    <w:p w14:paraId="01F07E44" w14:textId="77777777" w:rsidR="00D73BC0" w:rsidRDefault="00D73BC0">
      <w:pPr>
        <w:pStyle w:val="Heading1"/>
        <w:numPr>
          <w:ilvl w:val="0"/>
          <w:numId w:val="0"/>
        </w:numPr>
      </w:pP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720"/>
        <w:gridCol w:w="1085"/>
        <w:gridCol w:w="631"/>
        <w:gridCol w:w="1440"/>
        <w:gridCol w:w="181"/>
        <w:gridCol w:w="630"/>
        <w:gridCol w:w="540"/>
        <w:gridCol w:w="2070"/>
        <w:gridCol w:w="630"/>
        <w:gridCol w:w="1523"/>
      </w:tblGrid>
      <w:tr w:rsidR="00D73BC0" w14:paraId="28473983" w14:textId="77777777">
        <w:trPr>
          <w:jc w:val="center"/>
        </w:trPr>
        <w:tc>
          <w:tcPr>
            <w:tcW w:w="5136" w:type="dxa"/>
            <w:gridSpan w:val="7"/>
            <w:vAlign w:val="bottom"/>
          </w:tcPr>
          <w:p w14:paraId="0228B63F" w14:textId="77777777" w:rsidR="00D73BC0" w:rsidRDefault="00AA53F6">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1.</w:t>
            </w:r>
            <w:r>
              <w:rPr>
                <w:rFonts w:asciiTheme="minorHAnsi" w:eastAsia="Times New Roman" w:hAnsiTheme="minorHAnsi" w:cs="Times New Roman"/>
                <w:b/>
              </w:rPr>
              <w:tab/>
              <w:t>State Encumbrance Verification</w:t>
            </w:r>
            <w:r>
              <w:rPr>
                <w:rFonts w:asciiTheme="minorHAnsi" w:eastAsia="Times New Roman" w:hAnsiTheme="minorHAnsi" w:cs="Times New Roman"/>
                <w:b/>
              </w:rPr>
              <w:br/>
            </w:r>
            <w:r>
              <w:rPr>
                <w:i/>
                <w:iCs/>
                <w:sz w:val="20"/>
                <w:szCs w:val="20"/>
              </w:rPr>
              <w:t>Individual certifies that funds have been encumbered as required by Minn. Stat. §§ 16A.15 and 16C.05</w:t>
            </w:r>
          </w:p>
        </w:tc>
        <w:tc>
          <w:tcPr>
            <w:tcW w:w="181" w:type="dxa"/>
            <w:vAlign w:val="bottom"/>
          </w:tcPr>
          <w:p w14:paraId="6EE44390" w14:textId="77777777" w:rsidR="00D73BC0" w:rsidRDefault="00D73BC0">
            <w:pPr>
              <w:spacing w:after="0"/>
              <w:rPr>
                <w:rFonts w:asciiTheme="minorHAnsi" w:eastAsia="Times New Roman" w:hAnsiTheme="minorHAnsi" w:cs="Times New Roman"/>
              </w:rPr>
            </w:pPr>
          </w:p>
        </w:tc>
        <w:tc>
          <w:tcPr>
            <w:tcW w:w="5393" w:type="dxa"/>
            <w:gridSpan w:val="5"/>
          </w:tcPr>
          <w:p w14:paraId="4600D063" w14:textId="77777777" w:rsidR="00D73BC0" w:rsidRDefault="00AA53F6">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3.</w:t>
            </w:r>
            <w:r>
              <w:rPr>
                <w:rFonts w:asciiTheme="minorHAnsi" w:eastAsia="Times New Roman" w:hAnsiTheme="minorHAnsi" w:cs="Times New Roman"/>
                <w:b/>
              </w:rPr>
              <w:tab/>
              <w:t>State Agency</w:t>
            </w:r>
            <w:r>
              <w:rPr>
                <w:rFonts w:asciiTheme="minorHAnsi" w:eastAsia="Times New Roman" w:hAnsiTheme="minorHAnsi" w:cs="Times New Roman"/>
                <w:b/>
              </w:rPr>
              <w:br/>
            </w:r>
            <w:r>
              <w:rPr>
                <w:i/>
                <w:iCs/>
                <w:sz w:val="20"/>
                <w:szCs w:val="20"/>
              </w:rPr>
              <w:t>With delegated authority</w:t>
            </w:r>
          </w:p>
        </w:tc>
      </w:tr>
      <w:tr w:rsidR="00D73BC0" w14:paraId="6B942257" w14:textId="77777777">
        <w:trPr>
          <w:jc w:val="center"/>
        </w:trPr>
        <w:tc>
          <w:tcPr>
            <w:tcW w:w="1260" w:type="dxa"/>
            <w:gridSpan w:val="3"/>
            <w:vAlign w:val="bottom"/>
          </w:tcPr>
          <w:p w14:paraId="4F761E5F" w14:textId="77777777" w:rsidR="00D73BC0" w:rsidRDefault="00AA53F6">
            <w:pPr>
              <w:spacing w:before="120" w:after="0"/>
              <w:rPr>
                <w:rFonts w:asciiTheme="minorHAnsi" w:eastAsia="Times New Roman" w:hAnsiTheme="minorHAnsi" w:cs="Times New Roman"/>
              </w:rPr>
            </w:pPr>
            <w:bookmarkStart w:id="0" w:name="_Hlk9186487"/>
            <w:r>
              <w:rPr>
                <w:rFonts w:asciiTheme="minorHAnsi" w:eastAsia="Times New Roman" w:hAnsiTheme="minorHAnsi" w:cs="Times New Roman"/>
              </w:rPr>
              <w:t>Print name:</w:t>
            </w:r>
          </w:p>
        </w:tc>
        <w:tc>
          <w:tcPr>
            <w:tcW w:w="3876" w:type="dxa"/>
            <w:gridSpan w:val="4"/>
            <w:tcBorders>
              <w:bottom w:val="single" w:sz="2" w:space="0" w:color="auto"/>
            </w:tcBorders>
            <w:vAlign w:val="bottom"/>
          </w:tcPr>
          <w:p w14:paraId="0177FCCE" w14:textId="77777777" w:rsidR="00D73BC0" w:rsidRDefault="00D73BC0">
            <w:pPr>
              <w:spacing w:before="120" w:after="0"/>
              <w:rPr>
                <w:rFonts w:asciiTheme="minorHAnsi" w:eastAsia="Times New Roman" w:hAnsiTheme="minorHAnsi" w:cs="Times New Roman"/>
              </w:rPr>
            </w:pPr>
          </w:p>
        </w:tc>
        <w:tc>
          <w:tcPr>
            <w:tcW w:w="181" w:type="dxa"/>
            <w:tcBorders>
              <w:bottom w:val="nil"/>
            </w:tcBorders>
            <w:vAlign w:val="bottom"/>
          </w:tcPr>
          <w:p w14:paraId="732A1997" w14:textId="77777777" w:rsidR="00D73BC0" w:rsidRDefault="00D73BC0">
            <w:pPr>
              <w:spacing w:before="120" w:after="0"/>
              <w:rPr>
                <w:rFonts w:asciiTheme="minorHAnsi" w:eastAsia="Times New Roman" w:hAnsiTheme="minorHAnsi" w:cs="Times New Roman"/>
              </w:rPr>
            </w:pPr>
          </w:p>
        </w:tc>
        <w:tc>
          <w:tcPr>
            <w:tcW w:w="1170" w:type="dxa"/>
            <w:gridSpan w:val="2"/>
            <w:vAlign w:val="bottom"/>
          </w:tcPr>
          <w:p w14:paraId="31249CE2"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14:paraId="64A36630" w14:textId="77777777" w:rsidR="00D73BC0" w:rsidRDefault="00D73BC0">
            <w:pPr>
              <w:spacing w:before="120" w:after="0"/>
              <w:rPr>
                <w:rFonts w:asciiTheme="minorHAnsi" w:eastAsia="Times New Roman" w:hAnsiTheme="minorHAnsi" w:cs="Times New Roman"/>
              </w:rPr>
            </w:pPr>
          </w:p>
        </w:tc>
      </w:tr>
      <w:tr w:rsidR="00D73BC0" w14:paraId="6E985288" w14:textId="77777777">
        <w:trPr>
          <w:jc w:val="center"/>
        </w:trPr>
        <w:tc>
          <w:tcPr>
            <w:tcW w:w="1086" w:type="dxa"/>
            <w:gridSpan w:val="2"/>
            <w:vAlign w:val="bottom"/>
          </w:tcPr>
          <w:p w14:paraId="2CF65AD1"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5"/>
            <w:tcBorders>
              <w:bottom w:val="single" w:sz="2" w:space="0" w:color="auto"/>
            </w:tcBorders>
            <w:vAlign w:val="bottom"/>
          </w:tcPr>
          <w:p w14:paraId="0206DD78" w14:textId="77777777" w:rsidR="00D73BC0" w:rsidRDefault="00D73BC0">
            <w:pPr>
              <w:spacing w:before="120" w:after="0"/>
              <w:rPr>
                <w:rFonts w:asciiTheme="minorHAnsi" w:eastAsia="Times New Roman" w:hAnsiTheme="minorHAnsi" w:cs="Times New Roman"/>
              </w:rPr>
            </w:pPr>
          </w:p>
        </w:tc>
        <w:tc>
          <w:tcPr>
            <w:tcW w:w="181" w:type="dxa"/>
            <w:tcBorders>
              <w:bottom w:val="nil"/>
            </w:tcBorders>
            <w:vAlign w:val="bottom"/>
          </w:tcPr>
          <w:p w14:paraId="5C6AFA64" w14:textId="77777777" w:rsidR="00D73BC0" w:rsidRDefault="00D73BC0">
            <w:pPr>
              <w:spacing w:before="120" w:after="0"/>
              <w:rPr>
                <w:rFonts w:asciiTheme="minorHAnsi" w:eastAsia="Times New Roman" w:hAnsiTheme="minorHAnsi" w:cs="Times New Roman"/>
              </w:rPr>
            </w:pPr>
          </w:p>
        </w:tc>
        <w:tc>
          <w:tcPr>
            <w:tcW w:w="1170" w:type="dxa"/>
            <w:gridSpan w:val="2"/>
            <w:vAlign w:val="bottom"/>
          </w:tcPr>
          <w:p w14:paraId="0F14B835"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14:paraId="28EB869F" w14:textId="77777777" w:rsidR="00D73BC0" w:rsidRDefault="00D73BC0">
            <w:pPr>
              <w:spacing w:before="120" w:after="0"/>
              <w:rPr>
                <w:rFonts w:asciiTheme="minorHAnsi" w:eastAsia="Times New Roman" w:hAnsiTheme="minorHAnsi" w:cs="Times New Roman"/>
              </w:rPr>
            </w:pPr>
          </w:p>
        </w:tc>
      </w:tr>
      <w:tr w:rsidR="00D73BC0" w14:paraId="629BDF34" w14:textId="77777777">
        <w:trPr>
          <w:jc w:val="center"/>
        </w:trPr>
        <w:tc>
          <w:tcPr>
            <w:tcW w:w="630" w:type="dxa"/>
            <w:vAlign w:val="bottom"/>
          </w:tcPr>
          <w:p w14:paraId="64A32444"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4"/>
            <w:tcBorders>
              <w:bottom w:val="single" w:sz="2" w:space="0" w:color="auto"/>
            </w:tcBorders>
            <w:vAlign w:val="bottom"/>
          </w:tcPr>
          <w:p w14:paraId="61B31E17" w14:textId="77777777" w:rsidR="00D73BC0" w:rsidRDefault="00D73BC0">
            <w:pPr>
              <w:spacing w:before="120" w:after="0"/>
              <w:rPr>
                <w:rFonts w:asciiTheme="minorHAnsi" w:eastAsia="Times New Roman" w:hAnsiTheme="minorHAnsi" w:cs="Times New Roman"/>
              </w:rPr>
            </w:pPr>
          </w:p>
        </w:tc>
        <w:tc>
          <w:tcPr>
            <w:tcW w:w="631" w:type="dxa"/>
            <w:vAlign w:val="bottom"/>
          </w:tcPr>
          <w:p w14:paraId="2F964CF2"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14:paraId="3412ABAB" w14:textId="77777777" w:rsidR="00D73BC0" w:rsidRDefault="00D73BC0">
            <w:pPr>
              <w:spacing w:before="120" w:after="0"/>
              <w:rPr>
                <w:rFonts w:asciiTheme="minorHAnsi" w:eastAsia="Times New Roman" w:hAnsiTheme="minorHAnsi" w:cs="Times New Roman"/>
              </w:rPr>
            </w:pPr>
          </w:p>
        </w:tc>
        <w:tc>
          <w:tcPr>
            <w:tcW w:w="181" w:type="dxa"/>
            <w:vAlign w:val="bottom"/>
          </w:tcPr>
          <w:p w14:paraId="4B508B19" w14:textId="77777777" w:rsidR="00D73BC0" w:rsidRDefault="00D73BC0">
            <w:pPr>
              <w:spacing w:before="120" w:after="0"/>
              <w:rPr>
                <w:rFonts w:asciiTheme="minorHAnsi" w:eastAsia="Times New Roman" w:hAnsiTheme="minorHAnsi" w:cs="Times New Roman"/>
              </w:rPr>
            </w:pPr>
          </w:p>
        </w:tc>
        <w:tc>
          <w:tcPr>
            <w:tcW w:w="630" w:type="dxa"/>
            <w:vAlign w:val="bottom"/>
          </w:tcPr>
          <w:p w14:paraId="6BF51EF6"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14:paraId="35B1BE40" w14:textId="77777777" w:rsidR="00D73BC0" w:rsidRDefault="00D73BC0">
            <w:pPr>
              <w:spacing w:before="120" w:after="0"/>
              <w:rPr>
                <w:rFonts w:asciiTheme="minorHAnsi" w:eastAsia="Times New Roman" w:hAnsiTheme="minorHAnsi" w:cs="Times New Roman"/>
              </w:rPr>
            </w:pPr>
          </w:p>
        </w:tc>
        <w:tc>
          <w:tcPr>
            <w:tcW w:w="630" w:type="dxa"/>
            <w:vAlign w:val="bottom"/>
          </w:tcPr>
          <w:p w14:paraId="7EDC72E4"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14:paraId="6A308644" w14:textId="77777777" w:rsidR="00D73BC0" w:rsidRDefault="00D73BC0">
            <w:pPr>
              <w:spacing w:before="120" w:after="0"/>
              <w:rPr>
                <w:rFonts w:asciiTheme="minorHAnsi" w:eastAsia="Times New Roman" w:hAnsiTheme="minorHAnsi" w:cs="Times New Roman"/>
              </w:rPr>
            </w:pPr>
          </w:p>
        </w:tc>
      </w:tr>
      <w:tr w:rsidR="00D73BC0" w14:paraId="2AA4BD6A" w14:textId="77777777">
        <w:trPr>
          <w:jc w:val="center"/>
        </w:trPr>
        <w:tc>
          <w:tcPr>
            <w:tcW w:w="1980" w:type="dxa"/>
            <w:gridSpan w:val="4"/>
            <w:tcBorders>
              <w:bottom w:val="nil"/>
            </w:tcBorders>
            <w:vAlign w:val="bottom"/>
          </w:tcPr>
          <w:p w14:paraId="10CEBB70"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SWIFT Contract No.:</w:t>
            </w:r>
          </w:p>
        </w:tc>
        <w:tc>
          <w:tcPr>
            <w:tcW w:w="3156" w:type="dxa"/>
            <w:gridSpan w:val="3"/>
            <w:tcBorders>
              <w:bottom w:val="single" w:sz="2" w:space="0" w:color="auto"/>
            </w:tcBorders>
            <w:vAlign w:val="bottom"/>
          </w:tcPr>
          <w:p w14:paraId="65F98097" w14:textId="77777777" w:rsidR="00D73BC0" w:rsidRDefault="00D73BC0">
            <w:pPr>
              <w:spacing w:before="120" w:after="0"/>
              <w:rPr>
                <w:rFonts w:asciiTheme="minorHAnsi" w:eastAsia="Times New Roman" w:hAnsiTheme="minorHAnsi" w:cs="Times New Roman"/>
              </w:rPr>
            </w:pPr>
          </w:p>
        </w:tc>
        <w:tc>
          <w:tcPr>
            <w:tcW w:w="181" w:type="dxa"/>
            <w:vAlign w:val="bottom"/>
          </w:tcPr>
          <w:p w14:paraId="2FC716F2" w14:textId="77777777" w:rsidR="00D73BC0" w:rsidRDefault="00D73BC0">
            <w:pPr>
              <w:spacing w:before="120" w:after="0"/>
              <w:rPr>
                <w:rFonts w:asciiTheme="minorHAnsi" w:eastAsia="Times New Roman" w:hAnsiTheme="minorHAnsi" w:cs="Times New Roman"/>
              </w:rPr>
            </w:pPr>
          </w:p>
        </w:tc>
        <w:tc>
          <w:tcPr>
            <w:tcW w:w="5393" w:type="dxa"/>
            <w:gridSpan w:val="5"/>
            <w:tcBorders>
              <w:bottom w:val="nil"/>
            </w:tcBorders>
            <w:vAlign w:val="bottom"/>
          </w:tcPr>
          <w:p w14:paraId="03C7FF96" w14:textId="77777777" w:rsidR="00D73BC0" w:rsidRDefault="00D73BC0">
            <w:pPr>
              <w:spacing w:before="120" w:after="0"/>
              <w:rPr>
                <w:rFonts w:asciiTheme="minorHAnsi" w:eastAsia="Times New Roman" w:hAnsiTheme="minorHAnsi" w:cs="Times New Roman"/>
              </w:rPr>
            </w:pPr>
          </w:p>
        </w:tc>
      </w:tr>
      <w:bookmarkEnd w:id="0"/>
    </w:tbl>
    <w:p w14:paraId="0D034D86" w14:textId="77777777" w:rsidR="00D73BC0" w:rsidRDefault="00D73BC0">
      <w:pPr>
        <w:spacing w:after="0"/>
        <w:rPr>
          <w:rFonts w:asciiTheme="minorHAnsi" w:eastAsia="Times New Roman" w:hAnsiTheme="minorHAnsi" w:cs="Times New Roman"/>
        </w:rPr>
      </w:pP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1805"/>
        <w:gridCol w:w="631"/>
        <w:gridCol w:w="1440"/>
        <w:gridCol w:w="181"/>
        <w:gridCol w:w="630"/>
        <w:gridCol w:w="540"/>
        <w:gridCol w:w="2070"/>
        <w:gridCol w:w="630"/>
        <w:gridCol w:w="1523"/>
      </w:tblGrid>
      <w:tr w:rsidR="00D73BC0" w14:paraId="11B5542C" w14:textId="77777777">
        <w:trPr>
          <w:jc w:val="center"/>
        </w:trPr>
        <w:tc>
          <w:tcPr>
            <w:tcW w:w="5136" w:type="dxa"/>
            <w:gridSpan w:val="6"/>
            <w:vAlign w:val="bottom"/>
          </w:tcPr>
          <w:p w14:paraId="52C1C221" w14:textId="77777777" w:rsidR="00D73BC0" w:rsidRDefault="00AA53F6">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2.</w:t>
            </w:r>
            <w:r>
              <w:rPr>
                <w:rFonts w:asciiTheme="minorHAnsi" w:eastAsia="Times New Roman" w:hAnsiTheme="minorHAnsi" w:cs="Times New Roman"/>
                <w:b/>
              </w:rPr>
              <w:tab/>
              <w:t>Contractor</w:t>
            </w:r>
            <w:r>
              <w:rPr>
                <w:rFonts w:asciiTheme="minorHAnsi" w:eastAsia="Times New Roman" w:hAnsiTheme="minorHAnsi" w:cs="Times New Roman"/>
                <w:b/>
              </w:rPr>
              <w:br/>
            </w:r>
            <w:r>
              <w:rPr>
                <w:i/>
                <w:iCs/>
                <w:sz w:val="20"/>
                <w:szCs w:val="20"/>
              </w:rPr>
              <w:t xml:space="preserve">The Contractor certifies that the appropriate person(s) </w:t>
            </w:r>
            <w:proofErr w:type="gramStart"/>
            <w:r>
              <w:rPr>
                <w:i/>
                <w:iCs/>
                <w:sz w:val="20"/>
                <w:szCs w:val="20"/>
              </w:rPr>
              <w:t>have</w:t>
            </w:r>
            <w:proofErr w:type="gramEnd"/>
            <w:r>
              <w:rPr>
                <w:i/>
                <w:iCs/>
                <w:sz w:val="20"/>
                <w:szCs w:val="20"/>
              </w:rPr>
              <w:t xml:space="preserve"> executed the Contract on behalf of the Contractor as required by applicable articles, bylaws, resolutions, or ordinances.</w:t>
            </w:r>
          </w:p>
        </w:tc>
        <w:tc>
          <w:tcPr>
            <w:tcW w:w="181" w:type="dxa"/>
            <w:vAlign w:val="bottom"/>
          </w:tcPr>
          <w:p w14:paraId="6E414B85" w14:textId="77777777" w:rsidR="00D73BC0" w:rsidRDefault="00D73BC0">
            <w:pPr>
              <w:spacing w:after="0"/>
              <w:rPr>
                <w:rFonts w:asciiTheme="minorHAnsi" w:eastAsia="Times New Roman" w:hAnsiTheme="minorHAnsi" w:cs="Times New Roman"/>
              </w:rPr>
            </w:pPr>
          </w:p>
        </w:tc>
        <w:tc>
          <w:tcPr>
            <w:tcW w:w="5393" w:type="dxa"/>
            <w:gridSpan w:val="5"/>
          </w:tcPr>
          <w:p w14:paraId="59FB1DDC" w14:textId="77777777" w:rsidR="00D73BC0" w:rsidRDefault="00AA53F6">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4.</w:t>
            </w:r>
            <w:r>
              <w:rPr>
                <w:rFonts w:asciiTheme="minorHAnsi" w:eastAsia="Times New Roman" w:hAnsiTheme="minorHAnsi" w:cs="Times New Roman"/>
                <w:b/>
              </w:rPr>
              <w:tab/>
              <w:t>Commissioner of Administration</w:t>
            </w:r>
            <w:r>
              <w:rPr>
                <w:rFonts w:asciiTheme="minorHAnsi" w:eastAsia="Times New Roman" w:hAnsiTheme="minorHAnsi" w:cs="Times New Roman"/>
                <w:b/>
              </w:rPr>
              <w:br/>
            </w:r>
            <w:r>
              <w:rPr>
                <w:i/>
                <w:iCs/>
                <w:sz w:val="20"/>
                <w:szCs w:val="20"/>
              </w:rPr>
              <w:t>As delegated to The Office of State Procurement</w:t>
            </w:r>
          </w:p>
        </w:tc>
      </w:tr>
      <w:tr w:rsidR="00D73BC0" w14:paraId="7FC097E5" w14:textId="77777777">
        <w:trPr>
          <w:jc w:val="center"/>
        </w:trPr>
        <w:tc>
          <w:tcPr>
            <w:tcW w:w="1260" w:type="dxa"/>
            <w:gridSpan w:val="3"/>
            <w:vAlign w:val="bottom"/>
          </w:tcPr>
          <w:p w14:paraId="746AC7E4"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3876" w:type="dxa"/>
            <w:gridSpan w:val="3"/>
            <w:tcBorders>
              <w:bottom w:val="single" w:sz="2" w:space="0" w:color="auto"/>
            </w:tcBorders>
            <w:vAlign w:val="bottom"/>
          </w:tcPr>
          <w:p w14:paraId="3F83609A" w14:textId="77777777" w:rsidR="00D73BC0" w:rsidRDefault="00D73BC0">
            <w:pPr>
              <w:spacing w:before="120" w:after="0"/>
              <w:rPr>
                <w:rFonts w:asciiTheme="minorHAnsi" w:eastAsia="Times New Roman" w:hAnsiTheme="minorHAnsi" w:cs="Times New Roman"/>
              </w:rPr>
            </w:pPr>
          </w:p>
        </w:tc>
        <w:tc>
          <w:tcPr>
            <w:tcW w:w="181" w:type="dxa"/>
            <w:tcBorders>
              <w:bottom w:val="nil"/>
            </w:tcBorders>
            <w:vAlign w:val="bottom"/>
          </w:tcPr>
          <w:p w14:paraId="2E1DC7A4" w14:textId="77777777" w:rsidR="00D73BC0" w:rsidRDefault="00D73BC0">
            <w:pPr>
              <w:spacing w:before="120" w:after="0"/>
              <w:rPr>
                <w:rFonts w:asciiTheme="minorHAnsi" w:eastAsia="Times New Roman" w:hAnsiTheme="minorHAnsi" w:cs="Times New Roman"/>
              </w:rPr>
            </w:pPr>
          </w:p>
        </w:tc>
        <w:tc>
          <w:tcPr>
            <w:tcW w:w="1170" w:type="dxa"/>
            <w:gridSpan w:val="2"/>
            <w:vAlign w:val="bottom"/>
          </w:tcPr>
          <w:p w14:paraId="4780B44C"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14:paraId="2F9199A8" w14:textId="77777777" w:rsidR="00D73BC0" w:rsidRDefault="00D73BC0">
            <w:pPr>
              <w:spacing w:before="120" w:after="0"/>
              <w:rPr>
                <w:rFonts w:asciiTheme="minorHAnsi" w:eastAsia="Times New Roman" w:hAnsiTheme="minorHAnsi" w:cs="Times New Roman"/>
              </w:rPr>
            </w:pPr>
          </w:p>
        </w:tc>
      </w:tr>
      <w:tr w:rsidR="00D73BC0" w14:paraId="5E778034" w14:textId="77777777">
        <w:trPr>
          <w:jc w:val="center"/>
        </w:trPr>
        <w:tc>
          <w:tcPr>
            <w:tcW w:w="1086" w:type="dxa"/>
            <w:gridSpan w:val="2"/>
            <w:vAlign w:val="bottom"/>
          </w:tcPr>
          <w:p w14:paraId="1A90328A"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4"/>
            <w:tcBorders>
              <w:bottom w:val="single" w:sz="2" w:space="0" w:color="auto"/>
            </w:tcBorders>
            <w:vAlign w:val="bottom"/>
          </w:tcPr>
          <w:p w14:paraId="28EFA5D6" w14:textId="77777777" w:rsidR="00D73BC0" w:rsidRDefault="00D73BC0">
            <w:pPr>
              <w:spacing w:before="120" w:after="0"/>
              <w:rPr>
                <w:rFonts w:asciiTheme="minorHAnsi" w:eastAsia="Times New Roman" w:hAnsiTheme="minorHAnsi" w:cs="Times New Roman"/>
              </w:rPr>
            </w:pPr>
          </w:p>
        </w:tc>
        <w:tc>
          <w:tcPr>
            <w:tcW w:w="181" w:type="dxa"/>
            <w:tcBorders>
              <w:bottom w:val="nil"/>
            </w:tcBorders>
            <w:vAlign w:val="bottom"/>
          </w:tcPr>
          <w:p w14:paraId="0CB9C415" w14:textId="77777777" w:rsidR="00D73BC0" w:rsidRDefault="00D73BC0">
            <w:pPr>
              <w:spacing w:before="120" w:after="0"/>
              <w:rPr>
                <w:rFonts w:asciiTheme="minorHAnsi" w:eastAsia="Times New Roman" w:hAnsiTheme="minorHAnsi" w:cs="Times New Roman"/>
              </w:rPr>
            </w:pPr>
          </w:p>
        </w:tc>
        <w:tc>
          <w:tcPr>
            <w:tcW w:w="1170" w:type="dxa"/>
            <w:gridSpan w:val="2"/>
            <w:vAlign w:val="bottom"/>
          </w:tcPr>
          <w:p w14:paraId="4DA41C17"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14:paraId="2BD67C9E" w14:textId="77777777" w:rsidR="00D73BC0" w:rsidRDefault="00D73BC0">
            <w:pPr>
              <w:spacing w:before="120" w:after="0"/>
              <w:rPr>
                <w:rFonts w:asciiTheme="minorHAnsi" w:eastAsia="Times New Roman" w:hAnsiTheme="minorHAnsi" w:cs="Times New Roman"/>
              </w:rPr>
            </w:pPr>
          </w:p>
        </w:tc>
      </w:tr>
      <w:tr w:rsidR="00D73BC0" w14:paraId="34E3A67A" w14:textId="77777777">
        <w:trPr>
          <w:jc w:val="center"/>
        </w:trPr>
        <w:tc>
          <w:tcPr>
            <w:tcW w:w="630" w:type="dxa"/>
            <w:vAlign w:val="bottom"/>
          </w:tcPr>
          <w:p w14:paraId="297E3DAF"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3"/>
            <w:tcBorders>
              <w:bottom w:val="single" w:sz="2" w:space="0" w:color="auto"/>
            </w:tcBorders>
            <w:vAlign w:val="bottom"/>
          </w:tcPr>
          <w:p w14:paraId="6B11208A" w14:textId="77777777" w:rsidR="00D73BC0" w:rsidRDefault="00D73BC0">
            <w:pPr>
              <w:spacing w:before="120" w:after="0"/>
              <w:rPr>
                <w:rFonts w:asciiTheme="minorHAnsi" w:eastAsia="Times New Roman" w:hAnsiTheme="minorHAnsi" w:cs="Times New Roman"/>
              </w:rPr>
            </w:pPr>
          </w:p>
        </w:tc>
        <w:tc>
          <w:tcPr>
            <w:tcW w:w="631" w:type="dxa"/>
            <w:vAlign w:val="bottom"/>
          </w:tcPr>
          <w:p w14:paraId="0B1A304B"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14:paraId="06BB5EED" w14:textId="77777777" w:rsidR="00D73BC0" w:rsidRDefault="00D73BC0">
            <w:pPr>
              <w:spacing w:before="120" w:after="0"/>
              <w:rPr>
                <w:rFonts w:asciiTheme="minorHAnsi" w:eastAsia="Times New Roman" w:hAnsiTheme="minorHAnsi" w:cs="Times New Roman"/>
              </w:rPr>
            </w:pPr>
          </w:p>
        </w:tc>
        <w:tc>
          <w:tcPr>
            <w:tcW w:w="181" w:type="dxa"/>
            <w:vAlign w:val="bottom"/>
          </w:tcPr>
          <w:p w14:paraId="5D356DFB" w14:textId="77777777" w:rsidR="00D73BC0" w:rsidRDefault="00D73BC0">
            <w:pPr>
              <w:spacing w:before="120" w:after="0"/>
              <w:rPr>
                <w:rFonts w:asciiTheme="minorHAnsi" w:eastAsia="Times New Roman" w:hAnsiTheme="minorHAnsi" w:cs="Times New Roman"/>
              </w:rPr>
            </w:pPr>
          </w:p>
        </w:tc>
        <w:tc>
          <w:tcPr>
            <w:tcW w:w="630" w:type="dxa"/>
            <w:vAlign w:val="bottom"/>
          </w:tcPr>
          <w:p w14:paraId="65C925C0"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14:paraId="70BA2258" w14:textId="77777777" w:rsidR="00D73BC0" w:rsidRDefault="00D73BC0">
            <w:pPr>
              <w:spacing w:before="120" w:after="0"/>
              <w:rPr>
                <w:rFonts w:asciiTheme="minorHAnsi" w:eastAsia="Times New Roman" w:hAnsiTheme="minorHAnsi" w:cs="Times New Roman"/>
              </w:rPr>
            </w:pPr>
          </w:p>
        </w:tc>
        <w:tc>
          <w:tcPr>
            <w:tcW w:w="630" w:type="dxa"/>
            <w:vAlign w:val="bottom"/>
          </w:tcPr>
          <w:p w14:paraId="2FC483E1" w14:textId="77777777" w:rsidR="00D73BC0" w:rsidRDefault="00AA53F6">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14:paraId="21041699" w14:textId="77777777" w:rsidR="00D73BC0" w:rsidRDefault="00D73BC0">
            <w:pPr>
              <w:spacing w:before="120" w:after="0"/>
              <w:rPr>
                <w:rFonts w:asciiTheme="minorHAnsi" w:eastAsia="Times New Roman" w:hAnsiTheme="minorHAnsi" w:cs="Times New Roman"/>
              </w:rPr>
            </w:pPr>
          </w:p>
        </w:tc>
      </w:tr>
    </w:tbl>
    <w:p w14:paraId="1C766752" w14:textId="77777777" w:rsidR="00D73BC0" w:rsidRDefault="00D73BC0">
      <w:pPr>
        <w:pStyle w:val="Title"/>
        <w:jc w:val="left"/>
        <w:sectPr w:rsidR="00D73BC0">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pPr>
    </w:p>
    <w:p w14:paraId="056675D5" w14:textId="77777777" w:rsidR="00D73BC0" w:rsidRDefault="00D73BC0">
      <w:pPr>
        <w:sectPr w:rsidR="00D73BC0">
          <w:headerReference w:type="default" r:id="rId16"/>
          <w:type w:val="continuous"/>
          <w:pgSz w:w="12240" w:h="15840"/>
          <w:pgMar w:top="1080" w:right="720" w:bottom="1080" w:left="720" w:header="720" w:footer="720" w:gutter="0"/>
          <w:cols w:space="720"/>
          <w:docGrid w:linePitch="360"/>
        </w:sectPr>
      </w:pPr>
    </w:p>
    <w:p w14:paraId="46C312F8" w14:textId="77777777" w:rsidR="00D73BC0" w:rsidRDefault="00D73BC0"/>
    <w:sectPr w:rsidR="00D73BC0">
      <w:headerReference w:type="default" r:id="rId17"/>
      <w:footerReference w:type="default" r:id="rId18"/>
      <w:headerReference w:type="first" r:id="rId19"/>
      <w:type w:val="continuous"/>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9832" w14:textId="77777777" w:rsidR="00AA53F6" w:rsidRDefault="00AA53F6">
      <w:pPr>
        <w:spacing w:after="0"/>
      </w:pPr>
      <w:r>
        <w:separator/>
      </w:r>
    </w:p>
  </w:endnote>
  <w:endnote w:type="continuationSeparator" w:id="0">
    <w:p w14:paraId="27F21643" w14:textId="77777777" w:rsidR="00AA53F6" w:rsidRDefault="00AA5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274A" w14:textId="77777777" w:rsidR="00D73BC0" w:rsidRDefault="00D73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D00C" w14:textId="77777777" w:rsidR="00D73BC0" w:rsidRDefault="00AA53F6">
    <w:pPr>
      <w:pStyle w:val="Footer"/>
      <w:tabs>
        <w:tab w:val="clear" w:pos="9360"/>
      </w:tabs>
      <w:rPr>
        <w:bCs/>
        <w:noProof/>
      </w:rPr>
    </w:pP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52</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p w14:paraId="440A55D1" w14:textId="77777777" w:rsidR="00D73BC0" w:rsidRDefault="00AA53F6">
    <w:pPr>
      <w:pStyle w:val="Footer"/>
      <w:tabs>
        <w:tab w:val="clear" w:pos="9360"/>
      </w:tabs>
    </w:pPr>
    <w:r>
      <w:rPr>
        <w:sz w:val="16"/>
        <w:szCs w:val="16"/>
      </w:rPr>
      <w:t>Rev. 02.01.2022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6941" w14:textId="77777777" w:rsidR="00D73BC0" w:rsidRDefault="00AA53F6">
    <w:pPr>
      <w:pStyle w:val="Footer"/>
    </w:pPr>
    <w:r>
      <w:rPr>
        <w:rFonts w:ascii="Arial" w:hAnsi="Arial" w:cs="Arial"/>
        <w:noProof/>
        <w:sz w:val="16"/>
        <w:szCs w:val="16"/>
      </w:rPr>
      <w:t>Rev. 12/19</w:t>
    </w:r>
    <w:r>
      <w:rPr>
        <w:noProof/>
      </w:rPr>
      <w:t xml:space="preserve"> </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1</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B01A" w14:textId="77777777" w:rsidR="00D73BC0" w:rsidRDefault="00AA53F6">
    <w:pPr>
      <w:pStyle w:val="Footer"/>
      <w:tabs>
        <w:tab w:val="clear" w:pos="4680"/>
        <w:tab w:val="clear" w:pos="9360"/>
        <w:tab w:val="center" w:pos="5040"/>
      </w:tabs>
    </w:pPr>
    <w:r>
      <w:rPr>
        <w:noProof/>
        <w:sz w:val="16"/>
        <w:szCs w:val="16"/>
      </w:rPr>
      <w:t>Rev. 12/2020</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2</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2</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3CB3" w14:textId="77777777" w:rsidR="00AA53F6" w:rsidRDefault="00AA53F6">
      <w:pPr>
        <w:spacing w:after="0"/>
      </w:pPr>
      <w:r>
        <w:separator/>
      </w:r>
    </w:p>
  </w:footnote>
  <w:footnote w:type="continuationSeparator" w:id="0">
    <w:p w14:paraId="4EB2CF8A" w14:textId="77777777" w:rsidR="00AA53F6" w:rsidRDefault="00AA5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6CCB" w14:textId="77777777" w:rsidR="00D73BC0" w:rsidRDefault="00D73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62105"/>
      <w:docPartObj>
        <w:docPartGallery w:val="Watermarks"/>
        <w:docPartUnique/>
      </w:docPartObj>
    </w:sdtPr>
    <w:sdtEndPr/>
    <w:sdtContent>
      <w:p w14:paraId="4DC059CA" w14:textId="77777777" w:rsidR="00D73BC0" w:rsidRDefault="00773AE6">
        <w:pPr>
          <w:pStyle w:val="Header"/>
        </w:pPr>
        <w:r>
          <w:rPr>
            <w:noProof/>
          </w:rPr>
          <w:pict w14:anchorId="4CFE0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2FA7" w14:textId="77777777" w:rsidR="00D73BC0" w:rsidRDefault="00D73B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3F9D" w14:textId="77777777" w:rsidR="00D73BC0" w:rsidRDefault="00D73B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8C5B" w14:textId="77777777" w:rsidR="00D73BC0" w:rsidRDefault="00D73BC0">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80A5" w14:textId="77777777" w:rsidR="00D73BC0" w:rsidRDefault="00AA53F6">
    <w:pPr>
      <w:pStyle w:val="Header"/>
      <w:jc w:val="center"/>
      <w:rPr>
        <w:b/>
        <w:bCs/>
      </w:rPr>
    </w:pPr>
    <w:r>
      <w:rPr>
        <w:b/>
        <w:bCs/>
      </w:rPr>
      <w:t>ATTACHMENT C TO STATE OF MINNESOTA CONTRACT NO. 156692</w:t>
    </w:r>
  </w:p>
  <w:p w14:paraId="5E3316ED" w14:textId="4B0F1881" w:rsidR="00D73BC0" w:rsidRDefault="00AA53F6">
    <w:pPr>
      <w:pStyle w:val="Header"/>
      <w:jc w:val="center"/>
    </w:pPr>
    <w:r>
      <w:rPr>
        <w:b/>
        <w:bCs/>
      </w:rPr>
      <w:t xml:space="preserve">PROFESSIONAL AND TECHNICAL SERVICES WORK ORDER CONTRACT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044F9"/>
    <w:multiLevelType w:val="multilevel"/>
    <w:tmpl w:val="5708356C"/>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90" w:hanging="864"/>
      </w:pPr>
      <w:rPr>
        <w:rFonts w:hint="default"/>
      </w:rPr>
    </w:lvl>
    <w:lvl w:ilvl="4">
      <w:start w:val="1"/>
      <w:numFmt w:val="decimal"/>
      <w:pStyle w:val="Heading5"/>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C0"/>
    <w:rsid w:val="0018647B"/>
    <w:rsid w:val="00737382"/>
    <w:rsid w:val="00773AE6"/>
    <w:rsid w:val="00AA53F6"/>
    <w:rsid w:val="00D7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E31F3C"/>
  <w15:chartTrackingRefBased/>
  <w15:docId w15:val="{7FDFD8B3-24AB-4115-9A82-0326273D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Calibri" w:hAnsi="Calibri"/>
    </w:rPr>
  </w:style>
  <w:style w:type="paragraph" w:styleId="Heading1">
    <w:name w:val="heading 1"/>
    <w:basedOn w:val="Normal"/>
    <w:link w:val="Heading1Char"/>
    <w:uiPriority w:val="9"/>
    <w:qFormat/>
    <w:pPr>
      <w:keepNext/>
      <w:keepLines/>
      <w:numPr>
        <w:numId w:val="1"/>
      </w:numPr>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pPr>
      <w:numPr>
        <w:ilvl w:val="1"/>
        <w:numId w:val="1"/>
      </w:numPr>
      <w:tabs>
        <w:tab w:val="left" w:pos="900"/>
      </w:tabs>
      <w:ind w:left="360" w:firstLine="0"/>
      <w:outlineLvl w:val="1"/>
    </w:pPr>
    <w:rPr>
      <w:rFonts w:eastAsiaTheme="majorEastAsia" w:cstheme="majorBidi"/>
      <w:szCs w:val="26"/>
    </w:rPr>
  </w:style>
  <w:style w:type="paragraph" w:styleId="Heading3">
    <w:name w:val="heading 3"/>
    <w:basedOn w:val="Normal"/>
    <w:link w:val="Heading3Char"/>
    <w:uiPriority w:val="9"/>
    <w:qFormat/>
    <w:pPr>
      <w:numPr>
        <w:ilvl w:val="2"/>
        <w:numId w:val="1"/>
      </w:numPr>
      <w:tabs>
        <w:tab w:val="left" w:pos="1440"/>
      </w:tabs>
      <w:spacing w:before="240"/>
      <w:ind w:left="900" w:firstLine="0"/>
      <w:outlineLvl w:val="2"/>
    </w:pPr>
    <w:rPr>
      <w:rFonts w:eastAsiaTheme="majorEastAsia" w:cstheme="majorBidi"/>
      <w:szCs w:val="24"/>
    </w:rPr>
  </w:style>
  <w:style w:type="paragraph" w:styleId="Heading4">
    <w:name w:val="heading 4"/>
    <w:basedOn w:val="Normal"/>
    <w:link w:val="Heading4Char"/>
    <w:uiPriority w:val="9"/>
    <w:qFormat/>
    <w:pPr>
      <w:numPr>
        <w:ilvl w:val="3"/>
        <w:numId w:val="1"/>
      </w:numPr>
      <w:tabs>
        <w:tab w:val="right" w:pos="3780"/>
      </w:tabs>
      <w:outlineLvl w:val="3"/>
    </w:pPr>
    <w:rPr>
      <w:rFonts w:eastAsiaTheme="majorEastAsia" w:cstheme="majorBidi"/>
      <w:iCs/>
    </w:rPr>
  </w:style>
  <w:style w:type="paragraph" w:styleId="Heading5">
    <w:name w:val="heading 5"/>
    <w:basedOn w:val="Normal"/>
    <w:link w:val="Heading5Char"/>
    <w:uiPriority w:val="9"/>
    <w:qFormat/>
    <w:pPr>
      <w:numPr>
        <w:ilvl w:val="4"/>
        <w:numId w:val="1"/>
      </w:numPr>
      <w:tabs>
        <w:tab w:val="left" w:pos="3420"/>
      </w:tab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Theme="majorEastAsia" w:hAnsi="Calibri" w:cstheme="majorBidi"/>
      <w:b/>
      <w:szCs w:val="32"/>
    </w:rPr>
  </w:style>
  <w:style w:type="character" w:customStyle="1" w:styleId="Heading2Char">
    <w:name w:val="Heading 2 Char"/>
    <w:basedOn w:val="DefaultParagraphFont"/>
    <w:link w:val="Heading2"/>
    <w:uiPriority w:val="9"/>
    <w:rPr>
      <w:rFonts w:ascii="Calibri" w:eastAsiaTheme="majorEastAsia" w:hAnsi="Calibri" w:cstheme="majorBidi"/>
      <w:szCs w:val="26"/>
    </w:rPr>
  </w:style>
  <w:style w:type="character" w:customStyle="1" w:styleId="Heading3Char">
    <w:name w:val="Heading 3 Char"/>
    <w:basedOn w:val="DefaultParagraphFont"/>
    <w:link w:val="Heading3"/>
    <w:uiPriority w:val="9"/>
    <w:rPr>
      <w:rFonts w:ascii="Calibri" w:eastAsiaTheme="majorEastAsia" w:hAnsi="Calibri" w:cstheme="majorBidi"/>
      <w:szCs w:val="24"/>
    </w:rPr>
  </w:style>
  <w:style w:type="character" w:customStyle="1" w:styleId="Heading4Char">
    <w:name w:val="Heading 4 Char"/>
    <w:basedOn w:val="DefaultParagraphFont"/>
    <w:link w:val="Heading4"/>
    <w:uiPriority w:val="9"/>
    <w:rPr>
      <w:rFonts w:ascii="Calibri" w:eastAsiaTheme="majorEastAsia" w:hAnsi="Calibri" w:cstheme="majorBidi"/>
      <w:iCs/>
    </w:rPr>
  </w:style>
  <w:style w:type="character" w:customStyle="1" w:styleId="Heading5Char">
    <w:name w:val="Heading 5 Char"/>
    <w:basedOn w:val="DefaultParagraphFont"/>
    <w:link w:val="Heading5"/>
    <w:uiPriority w:val="9"/>
    <w:rPr>
      <w:rFonts w:ascii="Calibri" w:eastAsiaTheme="majorEastAsia" w:hAnsi="Calibri" w:cstheme="majorBidi"/>
    </w:r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rFonts w:ascii="Calibri" w:hAnsi="Calibri"/>
      <w:b/>
    </w:rPr>
  </w:style>
  <w:style w:type="paragraph" w:styleId="NoSpacing">
    <w:name w:val="No Spacing"/>
    <w:uiPriority w:val="1"/>
    <w:qFormat/>
    <w:rPr>
      <w:rFonts w:ascii="Calibri" w:hAnsi="Calibri"/>
    </w:rPr>
  </w:style>
  <w:style w:type="paragraph" w:styleId="BodyText">
    <w:name w:val="Body Text"/>
    <w:basedOn w:val="Normal"/>
    <w:link w:val="BodyTextChar"/>
    <w:qFormat/>
    <w:rPr>
      <w:rFonts w:asciiTheme="minorHAnsi" w:hAnsiTheme="minorHAnsi"/>
      <w:szCs w:val="24"/>
    </w:rPr>
  </w:style>
  <w:style w:type="character" w:customStyle="1" w:styleId="BodyTextChar">
    <w:name w:val="Body Text Char"/>
    <w:basedOn w:val="DefaultParagraphFont"/>
    <w:link w:val="BodyText"/>
    <w:rPr>
      <w:szCs w:val="24"/>
    </w:rPr>
  </w:style>
  <w:style w:type="paragraph" w:styleId="Footer">
    <w:name w:val="footer"/>
    <w:basedOn w:val="Normal"/>
    <w:link w:val="FooterChar"/>
    <w:unhideWhenUsed/>
    <w:pPr>
      <w:tabs>
        <w:tab w:val="center" w:pos="4680"/>
        <w:tab w:val="right" w:pos="9360"/>
      </w:tabs>
      <w:spacing w:after="0"/>
    </w:pPr>
  </w:style>
  <w:style w:type="character" w:customStyle="1" w:styleId="FooterChar">
    <w:name w:val="Footer Char"/>
    <w:basedOn w:val="DefaultParagraphFont"/>
    <w:link w:val="Footer"/>
    <w:rPr>
      <w:rFonts w:ascii="Calibri" w:hAnsi="Calibri"/>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Calibri" w:hAnsi="Calibri"/>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lizabeth.Randa@state.mn.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BDD08-AE93-462D-B444-84F52A6F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PaZong (ADM)</dc:creator>
  <cp:keywords/>
  <dc:description/>
  <cp:lastModifiedBy>Randa, Elizabeth (ADM)</cp:lastModifiedBy>
  <cp:revision>3</cp:revision>
  <dcterms:created xsi:type="dcterms:W3CDTF">2022-08-03T21:43:00Z</dcterms:created>
  <dcterms:modified xsi:type="dcterms:W3CDTF">2022-08-03T21:43:00Z</dcterms:modified>
</cp:coreProperties>
</file>