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EF48" w14:textId="77777777" w:rsidR="003D00FA" w:rsidRDefault="0057621E" w:rsidP="003D00FA">
      <w:pPr>
        <w:rPr>
          <w:color w:val="FF0000"/>
        </w:rPr>
      </w:pPr>
      <w:r w:rsidRPr="007759E4">
        <w:rPr>
          <w:color w:val="FF0000"/>
        </w:rPr>
        <w:t xml:space="preserve"> </w:t>
      </w:r>
      <w:r w:rsidR="003D00FA" w:rsidRPr="007759E4">
        <w:rPr>
          <w:color w:val="FF0000"/>
        </w:rPr>
        <w:t>[INSTRUCTIONS – REMOVE</w:t>
      </w:r>
      <w:r w:rsidR="003D00FA">
        <w:rPr>
          <w:color w:val="FF0000"/>
        </w:rPr>
        <w:t xml:space="preserve"> ALL</w:t>
      </w:r>
      <w:r w:rsidR="003D00FA" w:rsidRPr="007759E4">
        <w:rPr>
          <w:color w:val="FF0000"/>
        </w:rPr>
        <w:t xml:space="preserve"> INSTRUCTIONS BEFORE SENDING TO </w:t>
      </w:r>
      <w:proofErr w:type="gramStart"/>
      <w:r w:rsidR="003D00FA" w:rsidRPr="007759E4">
        <w:rPr>
          <w:color w:val="FF0000"/>
        </w:rPr>
        <w:t>VENDOR, AND</w:t>
      </w:r>
      <w:proofErr w:type="gramEnd"/>
      <w:r w:rsidR="003D00FA" w:rsidRPr="007759E4">
        <w:rPr>
          <w:color w:val="FF0000"/>
        </w:rPr>
        <w:t xml:space="preserve"> FILL IN </w:t>
      </w:r>
      <w:r w:rsidR="003D00FA">
        <w:rPr>
          <w:color w:val="FF0000"/>
        </w:rPr>
        <w:t xml:space="preserve">THE </w:t>
      </w:r>
      <w:r w:rsidR="003D00FA" w:rsidRPr="007759E4">
        <w:rPr>
          <w:color w:val="FF0000"/>
        </w:rPr>
        <w:t xml:space="preserve">HEADER INFORMATION.  THIS CONTRACT IS FOR USE WITH TG/ED/VO VENDORS FOR CONTRACTS </w:t>
      </w:r>
      <w:r w:rsidR="003D00FA">
        <w:rPr>
          <w:color w:val="FF0000"/>
        </w:rPr>
        <w:t xml:space="preserve">FROM $5,000.01 UP TO </w:t>
      </w:r>
      <w:r w:rsidR="003D00FA" w:rsidRPr="007759E4">
        <w:rPr>
          <w:color w:val="FF0000"/>
        </w:rPr>
        <w:t>$25,000</w:t>
      </w:r>
      <w:r w:rsidR="003D00FA">
        <w:rPr>
          <w:color w:val="FF0000"/>
        </w:rPr>
        <w:t xml:space="preserve"> FOR </w:t>
      </w:r>
      <w:r w:rsidR="00CA5A48">
        <w:rPr>
          <w:color w:val="FF0000"/>
        </w:rPr>
        <w:t>CONSTRUCTION, LIMITED TO REPAIR AND/OR REPLACEMENT WORK ONLY, AND MUST NOT REQUIRE CONSTRUCTION DOCUMENTS TO BE PREPARED AND SIGNED BY DESIGN PROFESSIONALS (</w:t>
      </w:r>
      <w:proofErr w:type="gramStart"/>
      <w:r w:rsidR="00CA5A48">
        <w:rPr>
          <w:color w:val="FF0000"/>
        </w:rPr>
        <w:t>e.g.</w:t>
      </w:r>
      <w:proofErr w:type="gramEnd"/>
      <w:r w:rsidR="00CA5A48">
        <w:rPr>
          <w:color w:val="FF0000"/>
        </w:rPr>
        <w:t xml:space="preserve"> architects, engineers)</w:t>
      </w:r>
      <w:r w:rsidR="003D00FA" w:rsidRPr="007759E4">
        <w:rPr>
          <w:color w:val="FF0000"/>
        </w:rPr>
        <w:t xml:space="preserve">.  </w:t>
      </w:r>
      <w:r w:rsidR="003D00FA">
        <w:rPr>
          <w:color w:val="FF0000"/>
        </w:rPr>
        <w:t xml:space="preserve">IF THE SERVICES YOU SEEK ARE ALREADY ON A STATE CONTRACT, CONTACT THE OSP CONTRACT ADMINISTRATOR FOR FURTHER DIRECTION.  </w:t>
      </w:r>
      <w:r w:rsidR="00D453EC">
        <w:rPr>
          <w:color w:val="FF0000"/>
        </w:rPr>
        <w:t>TO HELP ENSURE THE ACCESSIBILITY OF THIS DOCUMENT, INSTEAD OF SCANNING, SAVE THIS REQUEST FOR QUOTE AS A PDF BEFORE SENDING IT TO THE VENDOR.</w:t>
      </w:r>
      <w:r w:rsidR="00D453EC" w:rsidRPr="007759E4">
        <w:rPr>
          <w:color w:val="FF0000"/>
        </w:rPr>
        <w:t>]</w:t>
      </w:r>
    </w:p>
    <w:p w14:paraId="089F4147" w14:textId="77777777" w:rsidR="0057621E" w:rsidRPr="00BE2D0A" w:rsidRDefault="0057621E" w:rsidP="00E11BB4">
      <w:pPr>
        <w:pStyle w:val="Heading1"/>
        <w:jc w:val="center"/>
        <w:rPr>
          <w:rStyle w:val="Strong"/>
          <w:rFonts w:asciiTheme="minorHAnsi" w:hAnsiTheme="minorHAnsi"/>
          <w:b w:val="0"/>
          <w:caps/>
          <w:color w:val="auto"/>
          <w:sz w:val="28"/>
          <w:szCs w:val="28"/>
        </w:rPr>
      </w:pPr>
      <w:r w:rsidRPr="00BE2D0A">
        <w:rPr>
          <w:rStyle w:val="Strong"/>
          <w:rFonts w:asciiTheme="minorHAnsi" w:hAnsiTheme="minorHAnsi"/>
          <w:b w:val="0"/>
          <w:caps/>
          <w:color w:val="auto"/>
          <w:sz w:val="28"/>
          <w:szCs w:val="28"/>
        </w:rPr>
        <w:t>State of Minnesota</w:t>
      </w:r>
    </w:p>
    <w:p w14:paraId="6097E309" w14:textId="77777777" w:rsidR="0057621E" w:rsidRPr="00BE2D0A" w:rsidRDefault="0057621E" w:rsidP="00E11BB4">
      <w:pPr>
        <w:pStyle w:val="Heading1"/>
        <w:spacing w:before="120" w:after="120"/>
        <w:jc w:val="center"/>
        <w:rPr>
          <w:rStyle w:val="Strong"/>
          <w:rFonts w:asciiTheme="minorHAnsi" w:hAnsiTheme="minorHAnsi"/>
          <w:b w:val="0"/>
          <w:caps/>
          <w:color w:val="auto"/>
          <w:sz w:val="28"/>
          <w:szCs w:val="28"/>
        </w:rPr>
      </w:pPr>
      <w:r w:rsidRPr="00BE2D0A">
        <w:rPr>
          <w:rStyle w:val="Strong"/>
          <w:rFonts w:asciiTheme="minorHAnsi" w:hAnsiTheme="minorHAnsi"/>
          <w:b w:val="0"/>
          <w:caps/>
          <w:color w:val="auto"/>
          <w:sz w:val="28"/>
          <w:szCs w:val="28"/>
        </w:rPr>
        <w:t>Equity Select Request for Quote</w:t>
      </w:r>
      <w:r w:rsidR="00CA5A48" w:rsidRPr="00BE2D0A">
        <w:rPr>
          <w:rStyle w:val="Strong"/>
          <w:rFonts w:asciiTheme="minorHAnsi" w:hAnsiTheme="minorHAnsi"/>
          <w:b w:val="0"/>
          <w:caps/>
          <w:color w:val="auto"/>
          <w:sz w:val="28"/>
          <w:szCs w:val="28"/>
        </w:rPr>
        <w:t xml:space="preserve"> -- ConSTRUCTION</w:t>
      </w:r>
    </w:p>
    <w:p w14:paraId="3DEDAA7C" w14:textId="77777777" w:rsidR="0057621E" w:rsidRDefault="0057621E" w:rsidP="0057621E">
      <w:r>
        <w:t>The State of Minnesota is requesting a quote for the services described below.  Please read the entire document, including all terms, conditions, and specifications.  Those terms, conditions, and specifications apply to any goods or services provide</w:t>
      </w:r>
      <w:r w:rsidR="00F81BC7">
        <w:t>d through this contract</w:t>
      </w:r>
      <w:r>
        <w:t xml:space="preserve"> if your quote is accepted.  No quote is accepted until a purchase order has been </w:t>
      </w:r>
      <w:r w:rsidR="00140AD8">
        <w:t>dispatched to the Vendor</w:t>
      </w:r>
      <w:r>
        <w:t>.</w:t>
      </w:r>
    </w:p>
    <w:p w14:paraId="61B22532" w14:textId="77777777" w:rsidR="009A6B6D" w:rsidRPr="009A6B6D" w:rsidRDefault="00CA5A48" w:rsidP="009A6B6D">
      <w:pPr>
        <w:tabs>
          <w:tab w:val="left" w:pos="8640"/>
        </w:tabs>
        <w:rPr>
          <w:rStyle w:val="Strong"/>
          <w:u w:val="single"/>
        </w:rPr>
      </w:pPr>
      <w:r>
        <w:rPr>
          <w:rStyle w:val="Strong"/>
        </w:rPr>
        <w:t>Construction Project Title</w:t>
      </w:r>
      <w:r w:rsidR="009A6B6D" w:rsidRPr="009A6B6D">
        <w:rPr>
          <w:rStyle w:val="Strong"/>
        </w:rPr>
        <w:t xml:space="preserve">: </w:t>
      </w:r>
      <w:r w:rsidR="009A6B6D" w:rsidRPr="009A6B6D">
        <w:rPr>
          <w:rStyle w:val="Strong"/>
          <w:u w:val="single"/>
        </w:rPr>
        <w:tab/>
      </w:r>
    </w:p>
    <w:p w14:paraId="0A49DA51" w14:textId="77777777" w:rsidR="00F25A5D" w:rsidRDefault="004C3809" w:rsidP="004C3809">
      <w:pPr>
        <w:tabs>
          <w:tab w:val="left" w:pos="8640"/>
        </w:tabs>
      </w:pPr>
      <w:r>
        <w:rPr>
          <w:rStyle w:val="Strong"/>
        </w:rPr>
        <w:t>Project to be Completed no later than</w:t>
      </w:r>
      <w:r w:rsidR="00F25A5D" w:rsidRPr="004351EB">
        <w:rPr>
          <w:rStyle w:val="Strong"/>
        </w:rPr>
        <w:t>:</w:t>
      </w:r>
      <w:r w:rsidR="00F25A5D">
        <w:t xml:space="preserve"> (date) </w:t>
      </w:r>
      <w:r w:rsidR="00F25A5D">
        <w:rPr>
          <w:u w:val="single"/>
        </w:rPr>
        <w:tab/>
      </w:r>
    </w:p>
    <w:p w14:paraId="4E48FF29" w14:textId="77777777" w:rsidR="00D816AF" w:rsidRDefault="00D816AF" w:rsidP="00D816AF">
      <w:pPr>
        <w:tabs>
          <w:tab w:val="left" w:pos="3060"/>
          <w:tab w:val="left" w:pos="8640"/>
        </w:tabs>
        <w:rPr>
          <w:rStyle w:val="Strong"/>
          <w:b w:val="0"/>
          <w:u w:val="single"/>
        </w:rPr>
      </w:pPr>
      <w:r>
        <w:rPr>
          <w:rStyle w:val="Strong"/>
        </w:rPr>
        <w:t>Vendor’s Name and Address</w:t>
      </w:r>
      <w:r w:rsidRPr="00646E0B">
        <w:rPr>
          <w:rStyle w:val="Strong"/>
        </w:rPr>
        <w:t>:</w:t>
      </w:r>
      <w:r>
        <w:rPr>
          <w:rStyle w:val="Strong"/>
        </w:rPr>
        <w:tab/>
      </w:r>
      <w:r>
        <w:rPr>
          <w:rStyle w:val="Strong"/>
          <w:u w:val="single"/>
        </w:rPr>
        <w:tab/>
      </w:r>
    </w:p>
    <w:p w14:paraId="6171A867" w14:textId="77777777" w:rsidR="00D816AF" w:rsidRPr="00236571" w:rsidRDefault="001B4C62" w:rsidP="00D816AF">
      <w:pPr>
        <w:tabs>
          <w:tab w:val="left" w:pos="720"/>
          <w:tab w:val="left" w:pos="3060"/>
          <w:tab w:val="left" w:pos="8640"/>
        </w:tabs>
        <w:ind w:left="720"/>
        <w:rPr>
          <w:rStyle w:val="Strong"/>
        </w:rPr>
      </w:pPr>
      <w:r>
        <w:rPr>
          <w:rStyle w:val="Strong"/>
        </w:rPr>
        <w:t>Vendor</w:t>
      </w:r>
      <w:r w:rsidR="00E11BB4">
        <w:rPr>
          <w:rStyle w:val="Strong"/>
        </w:rPr>
        <w:t>’</w:t>
      </w:r>
      <w:r>
        <w:rPr>
          <w:rStyle w:val="Strong"/>
        </w:rPr>
        <w:t>s Address, line 2</w:t>
      </w:r>
      <w:r w:rsidR="00D816AF">
        <w:rPr>
          <w:rStyle w:val="Strong"/>
        </w:rPr>
        <w:t>:</w:t>
      </w:r>
      <w:r w:rsidR="00D816AF" w:rsidRPr="008450E8">
        <w:rPr>
          <w:rStyle w:val="Strong"/>
        </w:rPr>
        <w:tab/>
      </w:r>
      <w:r w:rsidR="00D816AF" w:rsidRPr="00236571">
        <w:rPr>
          <w:rStyle w:val="Strong"/>
          <w:u w:val="single"/>
        </w:rPr>
        <w:tab/>
      </w:r>
    </w:p>
    <w:p w14:paraId="60564F75" w14:textId="77777777" w:rsidR="001B4C62" w:rsidRPr="00236571" w:rsidRDefault="001B4C62" w:rsidP="001B4C62">
      <w:pPr>
        <w:tabs>
          <w:tab w:val="left" w:pos="720"/>
          <w:tab w:val="left" w:pos="3060"/>
          <w:tab w:val="left" w:pos="8640"/>
        </w:tabs>
        <w:ind w:left="720"/>
        <w:rPr>
          <w:rStyle w:val="Strong"/>
        </w:rPr>
      </w:pPr>
      <w:r>
        <w:rPr>
          <w:rStyle w:val="Strong"/>
        </w:rPr>
        <w:t>Name of Contact Person:</w:t>
      </w:r>
      <w:r w:rsidRPr="008450E8">
        <w:rPr>
          <w:rStyle w:val="Strong"/>
        </w:rPr>
        <w:tab/>
      </w:r>
      <w:r w:rsidRPr="00236571">
        <w:rPr>
          <w:rStyle w:val="Strong"/>
          <w:u w:val="single"/>
        </w:rPr>
        <w:tab/>
      </w:r>
    </w:p>
    <w:p w14:paraId="6A3325C0" w14:textId="77777777" w:rsidR="00D816AF" w:rsidRPr="00840053" w:rsidRDefault="00B32D7A" w:rsidP="00D816AF">
      <w:pPr>
        <w:tabs>
          <w:tab w:val="left" w:pos="720"/>
          <w:tab w:val="left" w:pos="3420"/>
          <w:tab w:val="left" w:pos="5040"/>
          <w:tab w:val="left" w:pos="6030"/>
          <w:tab w:val="left" w:pos="8640"/>
        </w:tabs>
        <w:ind w:left="720"/>
        <w:rPr>
          <w:rStyle w:val="Strong"/>
          <w:b w:val="0"/>
        </w:rPr>
      </w:pPr>
      <w:r>
        <w:rPr>
          <w:rStyle w:val="Strong"/>
        </w:rPr>
        <w:t>Contact I</w:t>
      </w:r>
      <w:r w:rsidR="00D816AF">
        <w:rPr>
          <w:rStyle w:val="Strong"/>
        </w:rPr>
        <w:t>nformation: phone:</w:t>
      </w:r>
      <w:r w:rsidR="00D816AF" w:rsidRPr="008450E8">
        <w:rPr>
          <w:rStyle w:val="Strong"/>
        </w:rPr>
        <w:tab/>
      </w:r>
      <w:r w:rsidR="00D816AF" w:rsidRPr="00236571">
        <w:rPr>
          <w:rStyle w:val="Strong"/>
          <w:u w:val="single"/>
        </w:rPr>
        <w:tab/>
      </w:r>
      <w:r w:rsidR="00D816AF" w:rsidRPr="004E2F88">
        <w:rPr>
          <w:rStyle w:val="Strong"/>
        </w:rPr>
        <w:t> </w:t>
      </w:r>
      <w:r w:rsidR="00D816AF">
        <w:rPr>
          <w:rStyle w:val="Strong"/>
        </w:rPr>
        <w:t>email:</w:t>
      </w:r>
      <w:r w:rsidR="00D816AF" w:rsidRPr="008450E8">
        <w:rPr>
          <w:rStyle w:val="Strong"/>
        </w:rPr>
        <w:tab/>
      </w:r>
      <w:r w:rsidR="00D816AF" w:rsidRPr="00236571">
        <w:rPr>
          <w:rStyle w:val="Strong"/>
          <w:u w:val="single"/>
        </w:rPr>
        <w:tab/>
      </w:r>
    </w:p>
    <w:p w14:paraId="473C2651" w14:textId="77777777" w:rsidR="00D816AF" w:rsidRPr="00D816AF" w:rsidRDefault="00D816AF" w:rsidP="00D816AF">
      <w:pPr>
        <w:tabs>
          <w:tab w:val="left" w:pos="6480"/>
          <w:tab w:val="right" w:pos="10800"/>
        </w:tabs>
        <w:rPr>
          <w:rStyle w:val="Strong"/>
        </w:rPr>
      </w:pPr>
      <w:r w:rsidRPr="00D816AF">
        <w:rPr>
          <w:rStyle w:val="Strong"/>
        </w:rPr>
        <w:t>State of Minnesota</w:t>
      </w:r>
    </w:p>
    <w:p w14:paraId="6996DD05" w14:textId="77777777" w:rsidR="00D816AF" w:rsidRPr="00D816AF" w:rsidRDefault="00D816AF" w:rsidP="00D816AF">
      <w:pPr>
        <w:tabs>
          <w:tab w:val="left" w:pos="720"/>
          <w:tab w:val="left" w:pos="8640"/>
        </w:tabs>
        <w:ind w:left="720"/>
        <w:rPr>
          <w:rStyle w:val="Strong"/>
          <w:u w:val="single"/>
        </w:rPr>
      </w:pPr>
      <w:r w:rsidRPr="00D816AF">
        <w:rPr>
          <w:rStyle w:val="Strong"/>
        </w:rPr>
        <w:t xml:space="preserve">Agency: </w:t>
      </w:r>
      <w:r w:rsidRPr="00D816AF">
        <w:rPr>
          <w:rStyle w:val="Strong"/>
          <w:u w:val="single"/>
        </w:rPr>
        <w:tab/>
      </w:r>
    </w:p>
    <w:p w14:paraId="5BAA02B9" w14:textId="77777777" w:rsidR="00D816AF" w:rsidRPr="00236571" w:rsidRDefault="00D816AF" w:rsidP="00D816AF">
      <w:pPr>
        <w:tabs>
          <w:tab w:val="left" w:pos="720"/>
          <w:tab w:val="left" w:pos="3060"/>
          <w:tab w:val="left" w:pos="8640"/>
        </w:tabs>
        <w:ind w:left="720"/>
        <w:rPr>
          <w:rStyle w:val="Strong"/>
        </w:rPr>
      </w:pPr>
      <w:r>
        <w:rPr>
          <w:rStyle w:val="Strong"/>
        </w:rPr>
        <w:t>Name of Contact Person:</w:t>
      </w:r>
      <w:r w:rsidRPr="008450E8">
        <w:rPr>
          <w:rStyle w:val="Strong"/>
        </w:rPr>
        <w:tab/>
      </w:r>
      <w:r w:rsidRPr="00236571">
        <w:rPr>
          <w:rStyle w:val="Strong"/>
          <w:u w:val="single"/>
        </w:rPr>
        <w:tab/>
      </w:r>
    </w:p>
    <w:p w14:paraId="2437615B" w14:textId="77777777" w:rsidR="00D816AF" w:rsidRPr="00840053" w:rsidRDefault="00B32D7A" w:rsidP="00D816AF">
      <w:pPr>
        <w:tabs>
          <w:tab w:val="left" w:pos="720"/>
          <w:tab w:val="left" w:pos="3420"/>
          <w:tab w:val="left" w:pos="5040"/>
          <w:tab w:val="left" w:pos="6030"/>
          <w:tab w:val="left" w:pos="8640"/>
        </w:tabs>
        <w:ind w:left="720"/>
        <w:rPr>
          <w:rStyle w:val="Strong"/>
          <w:b w:val="0"/>
        </w:rPr>
      </w:pPr>
      <w:r>
        <w:rPr>
          <w:rStyle w:val="Strong"/>
        </w:rPr>
        <w:t>Contact I</w:t>
      </w:r>
      <w:r w:rsidR="00D816AF">
        <w:rPr>
          <w:rStyle w:val="Strong"/>
        </w:rPr>
        <w:t>nformation: phone:</w:t>
      </w:r>
      <w:r w:rsidR="00D816AF" w:rsidRPr="008450E8">
        <w:rPr>
          <w:rStyle w:val="Strong"/>
        </w:rPr>
        <w:tab/>
      </w:r>
      <w:r w:rsidR="00D816AF" w:rsidRPr="00236571">
        <w:rPr>
          <w:rStyle w:val="Strong"/>
          <w:u w:val="single"/>
        </w:rPr>
        <w:tab/>
      </w:r>
      <w:r w:rsidR="00D816AF" w:rsidRPr="004E2F88">
        <w:rPr>
          <w:rStyle w:val="Strong"/>
        </w:rPr>
        <w:t> </w:t>
      </w:r>
      <w:r w:rsidR="00D816AF">
        <w:rPr>
          <w:rStyle w:val="Strong"/>
        </w:rPr>
        <w:t>email:</w:t>
      </w:r>
      <w:r w:rsidR="00D816AF" w:rsidRPr="008450E8">
        <w:rPr>
          <w:rStyle w:val="Strong"/>
        </w:rPr>
        <w:tab/>
      </w:r>
      <w:r w:rsidR="00D816AF" w:rsidRPr="008450E8">
        <w:rPr>
          <w:rStyle w:val="Strong"/>
          <w:u w:val="single"/>
        </w:rPr>
        <w:tab/>
      </w:r>
    </w:p>
    <w:p w14:paraId="7B9E93FB" w14:textId="77777777" w:rsidR="009A6B6D" w:rsidRDefault="009A6B6D" w:rsidP="00E540E3">
      <w:pPr>
        <w:ind w:left="720"/>
      </w:pPr>
      <w:r>
        <w:t>Direct all inquiries and return your quote to the Agency Contact Person.</w:t>
      </w:r>
    </w:p>
    <w:p w14:paraId="0D9FFFAB" w14:textId="77777777" w:rsidR="0057621E" w:rsidRPr="00E540E3" w:rsidRDefault="009A6B6D" w:rsidP="00E540E3">
      <w:pPr>
        <w:tabs>
          <w:tab w:val="left" w:pos="5040"/>
          <w:tab w:val="left" w:pos="8640"/>
        </w:tabs>
      </w:pPr>
      <w:r w:rsidRPr="004351EB">
        <w:rPr>
          <w:rStyle w:val="Strong"/>
        </w:rPr>
        <w:t>Quote is Due by:</w:t>
      </w:r>
      <w:r>
        <w:t xml:space="preserve"> </w:t>
      </w:r>
      <w:r w:rsidR="00E540E3">
        <w:t xml:space="preserve">(date) </w:t>
      </w:r>
      <w:r w:rsidR="00E540E3">
        <w:rPr>
          <w:u w:val="single"/>
        </w:rPr>
        <w:tab/>
      </w:r>
      <w:r w:rsidR="00E11BB4">
        <w:t> </w:t>
      </w:r>
      <w:r w:rsidR="00E540E3" w:rsidRPr="00E540E3">
        <w:t xml:space="preserve">(time) </w:t>
      </w:r>
      <w:r w:rsidR="00E540E3" w:rsidRPr="00E540E3">
        <w:rPr>
          <w:u w:val="single"/>
        </w:rPr>
        <w:tab/>
      </w:r>
      <w:r w:rsidR="00E540E3">
        <w:rPr>
          <w:u w:val="single"/>
        </w:rPr>
        <w:t xml:space="preserve"> </w:t>
      </w:r>
      <w:r w:rsidR="00E540E3">
        <w:t>Central Time.</w:t>
      </w:r>
    </w:p>
    <w:p w14:paraId="4E2003C9" w14:textId="77777777" w:rsidR="00CA5A48" w:rsidRPr="00FA53D9" w:rsidRDefault="008026F2" w:rsidP="00FA53D9">
      <w:pPr>
        <w:tabs>
          <w:tab w:val="left" w:pos="5130"/>
          <w:tab w:val="left" w:pos="10800"/>
        </w:tabs>
        <w:rPr>
          <w:rStyle w:val="Strong"/>
        </w:rPr>
      </w:pPr>
      <w:r>
        <w:rPr>
          <w:rStyle w:val="Strong"/>
        </w:rPr>
        <w:t xml:space="preserve">Base Price: </w:t>
      </w:r>
      <w:r w:rsidRPr="00FA53D9">
        <w:rPr>
          <w:rStyle w:val="Strong"/>
          <w:u w:val="single"/>
        </w:rPr>
        <w:t>$</w:t>
      </w:r>
      <w:r>
        <w:rPr>
          <w:rStyle w:val="Strong"/>
          <w:u w:val="single"/>
        </w:rPr>
        <w:tab/>
      </w:r>
      <w:r>
        <w:rPr>
          <w:rStyle w:val="Strong"/>
        </w:rPr>
        <w:t xml:space="preserve">. </w:t>
      </w:r>
      <w:r w:rsidRPr="00FA53D9">
        <w:t xml:space="preserve"> This price includes </w:t>
      </w:r>
      <w:r w:rsidRPr="00F8103C">
        <w:rPr>
          <w:color w:val="000000"/>
        </w:rPr>
        <w:t>any applicable State or Federal sales, excise or use tax on all materials, supplies, and equipment that are to be utilized on this project.</w:t>
      </w:r>
    </w:p>
    <w:p w14:paraId="3D3E067E" w14:textId="77777777" w:rsidR="00D816AF" w:rsidRPr="004566B6" w:rsidRDefault="00D816AF" w:rsidP="00D816AF">
      <w:pPr>
        <w:tabs>
          <w:tab w:val="left" w:pos="4860"/>
          <w:tab w:val="left" w:pos="10800"/>
        </w:tabs>
        <w:spacing w:after="0"/>
        <w:rPr>
          <w:rStyle w:val="Strong"/>
        </w:rPr>
      </w:pPr>
      <w:r w:rsidRPr="004566B6">
        <w:rPr>
          <w:rStyle w:val="Strong"/>
        </w:rPr>
        <w:t>Additional Terms of Agreement:</w:t>
      </w:r>
    </w:p>
    <w:p w14:paraId="0F8BECC3" w14:textId="77777777" w:rsidR="00C733AF" w:rsidRPr="00C733AF" w:rsidRDefault="00C733AF" w:rsidP="00F81BC7">
      <w:pPr>
        <w:pStyle w:val="ListParagraph"/>
        <w:keepLines/>
        <w:numPr>
          <w:ilvl w:val="0"/>
          <w:numId w:val="1"/>
        </w:numPr>
        <w:tabs>
          <w:tab w:val="left" w:pos="7200"/>
          <w:tab w:val="right" w:pos="10800"/>
        </w:tabs>
      </w:pPr>
      <w:r>
        <w:rPr>
          <w:rFonts w:eastAsia="MS Mincho"/>
        </w:rPr>
        <w:t>If your quote is accepted, the following documents apply and are incorporated by reference</w:t>
      </w:r>
    </w:p>
    <w:p w14:paraId="0606B847" w14:textId="77777777" w:rsidR="00C733AF" w:rsidRPr="00C733AF" w:rsidRDefault="00F81BC7" w:rsidP="00C733AF">
      <w:pPr>
        <w:pStyle w:val="ListParagraph"/>
        <w:keepLines/>
        <w:numPr>
          <w:ilvl w:val="1"/>
          <w:numId w:val="1"/>
        </w:numPr>
        <w:tabs>
          <w:tab w:val="left" w:pos="7200"/>
          <w:tab w:val="right" w:pos="10800"/>
        </w:tabs>
        <w:rPr>
          <w:rStyle w:val="Hyperlink"/>
          <w:color w:val="auto"/>
          <w:u w:val="none"/>
        </w:rPr>
      </w:pPr>
      <w:r>
        <w:rPr>
          <w:rFonts w:eastAsia="MS Mincho"/>
        </w:rPr>
        <w:t xml:space="preserve"> </w:t>
      </w:r>
      <w:r w:rsidR="0001483E" w:rsidRPr="00F36105">
        <w:rPr>
          <w:rFonts w:eastAsia="MS Mincho"/>
        </w:rPr>
        <w:t>Equity Select Terms and Conditions</w:t>
      </w:r>
      <w:r w:rsidR="00C733AF">
        <w:rPr>
          <w:rFonts w:eastAsia="MS Mincho"/>
        </w:rPr>
        <w:t>, which</w:t>
      </w:r>
      <w:r w:rsidR="0001483E" w:rsidRPr="00F36105">
        <w:rPr>
          <w:rFonts w:eastAsia="MS Mincho"/>
        </w:rPr>
        <w:t xml:space="preserve"> is available at </w:t>
      </w:r>
      <w:hyperlink r:id="rId7" w:history="1">
        <w:r w:rsidR="00FA53D9" w:rsidRPr="00F36105">
          <w:rPr>
            <w:rStyle w:val="Hyperlink"/>
          </w:rPr>
          <w:t>www.mmd.admin.state.mn.us/pdf/EquitySelectT&amp;C.pdf</w:t>
        </w:r>
      </w:hyperlink>
      <w:r w:rsidR="00FA53D9">
        <w:rPr>
          <w:rFonts w:eastAsia="MS Mincho"/>
        </w:rPr>
        <w:t>.</w:t>
      </w:r>
    </w:p>
    <w:p w14:paraId="4AD8418D" w14:textId="13ED4F73" w:rsidR="00C733AF" w:rsidRPr="00DB7AE6" w:rsidRDefault="004C3809" w:rsidP="00C733AF">
      <w:pPr>
        <w:pStyle w:val="ListParagraph"/>
        <w:keepLines/>
        <w:numPr>
          <w:ilvl w:val="1"/>
          <w:numId w:val="1"/>
        </w:numPr>
        <w:tabs>
          <w:tab w:val="left" w:pos="7200"/>
          <w:tab w:val="right" w:pos="10800"/>
        </w:tabs>
      </w:pPr>
      <w:r w:rsidRPr="00C733AF">
        <w:rPr>
          <w:rFonts w:eastAsia="MS Mincho"/>
        </w:rPr>
        <w:t xml:space="preserve">Attachment A – Equity Select Construction Terms and </w:t>
      </w:r>
      <w:proofErr w:type="gramStart"/>
      <w:r w:rsidRPr="00C733AF">
        <w:rPr>
          <w:rFonts w:eastAsia="MS Mincho"/>
        </w:rPr>
        <w:t>Conditions</w:t>
      </w:r>
      <w:r w:rsidR="00C733AF">
        <w:rPr>
          <w:rFonts w:eastAsia="MS Mincho"/>
        </w:rPr>
        <w:t>;</w:t>
      </w:r>
      <w:proofErr w:type="gramEnd"/>
    </w:p>
    <w:p w14:paraId="120D9E36" w14:textId="77777777" w:rsidR="00DB7AE6" w:rsidRPr="00DB7AE6" w:rsidRDefault="00DB7AE6" w:rsidP="00DB7AE6"/>
    <w:p w14:paraId="65579C2E" w14:textId="77777777" w:rsidR="0037504D" w:rsidRPr="00C733AF" w:rsidRDefault="0037504D" w:rsidP="00C733AF">
      <w:pPr>
        <w:pStyle w:val="ListParagraph"/>
        <w:keepLines/>
        <w:numPr>
          <w:ilvl w:val="1"/>
          <w:numId w:val="1"/>
        </w:numPr>
        <w:tabs>
          <w:tab w:val="left" w:pos="7200"/>
          <w:tab w:val="right" w:pos="10800"/>
        </w:tabs>
      </w:pPr>
      <w:r w:rsidRPr="00C733AF">
        <w:rPr>
          <w:rFonts w:eastAsia="MS Mincho"/>
        </w:rPr>
        <w:t>Attachment B</w:t>
      </w:r>
      <w:r w:rsidR="00C862C3" w:rsidRPr="00C733AF">
        <w:rPr>
          <w:rFonts w:eastAsia="MS Mincho"/>
        </w:rPr>
        <w:t xml:space="preserve"> – Project-</w:t>
      </w:r>
      <w:r w:rsidR="00C733AF">
        <w:rPr>
          <w:rFonts w:eastAsia="MS Mincho"/>
        </w:rPr>
        <w:t>Specific Terms; and</w:t>
      </w:r>
    </w:p>
    <w:p w14:paraId="6D0F885E" w14:textId="77777777" w:rsidR="00C733AF" w:rsidRDefault="00C733AF" w:rsidP="00C733AF">
      <w:pPr>
        <w:pStyle w:val="ListParagraph"/>
        <w:keepLines/>
        <w:numPr>
          <w:ilvl w:val="1"/>
          <w:numId w:val="1"/>
        </w:numPr>
        <w:tabs>
          <w:tab w:val="left" w:pos="7200"/>
          <w:tab w:val="right" w:pos="10800"/>
        </w:tabs>
      </w:pPr>
      <w:r>
        <w:rPr>
          <w:rFonts w:eastAsia="MS Mincho"/>
        </w:rPr>
        <w:t>Any specifications Vendor received with this Request for Quote.</w:t>
      </w:r>
    </w:p>
    <w:p w14:paraId="07EF816D" w14:textId="77777777" w:rsidR="00D816AF" w:rsidRDefault="0001483E" w:rsidP="00F81BC7">
      <w:pPr>
        <w:pStyle w:val="ListParagraph"/>
        <w:keepLines/>
        <w:numPr>
          <w:ilvl w:val="0"/>
          <w:numId w:val="1"/>
        </w:numPr>
        <w:tabs>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This Request for Quote must contain the signature of an authorized agent empowered to bind the Vendor in a contract.</w:t>
      </w:r>
    </w:p>
    <w:p w14:paraId="0A44EF12" w14:textId="77777777" w:rsidR="008026F2" w:rsidRDefault="008026F2" w:rsidP="00F81BC7">
      <w:pPr>
        <w:pStyle w:val="ListParagraph"/>
        <w:keepLines/>
        <w:numPr>
          <w:ilvl w:val="0"/>
          <w:numId w:val="1"/>
        </w:numPr>
        <w:tabs>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By signing this quote, Vendor acknowledges </w:t>
      </w:r>
      <w:r w:rsidR="00F25A5D">
        <w:t>being</w:t>
      </w:r>
      <w:r w:rsidR="00F25A5D" w:rsidRPr="00FA53D9">
        <w:t xml:space="preserve"> </w:t>
      </w:r>
      <w:r w:rsidRPr="00FA53D9">
        <w:t>familiar with the local conditions affecting the cost of the work and with the contract documents</w:t>
      </w:r>
      <w:r w:rsidR="00F25A5D" w:rsidRPr="00FA53D9">
        <w:t>,</w:t>
      </w:r>
      <w:r w:rsidRPr="00FA53D9">
        <w:t xml:space="preserve"> and </w:t>
      </w:r>
      <w:r w:rsidR="00F25A5D" w:rsidRPr="00FA53D9">
        <w:t xml:space="preserve">hereby </w:t>
      </w:r>
      <w:r w:rsidRPr="00FA53D9">
        <w:t>pr</w:t>
      </w:r>
      <w:r w:rsidR="00F25A5D" w:rsidRPr="00FA53D9">
        <w:t xml:space="preserve">oposes to furnish all labor, </w:t>
      </w:r>
      <w:proofErr w:type="gramStart"/>
      <w:r w:rsidRPr="00FA53D9">
        <w:t>materials</w:t>
      </w:r>
      <w:proofErr w:type="gramEnd"/>
      <w:r w:rsidRPr="00FA53D9">
        <w:t xml:space="preserve"> and equipment necessary for completion of the wor</w:t>
      </w:r>
      <w:r w:rsidR="00F25A5D" w:rsidRPr="00FA53D9">
        <w:t>k.</w:t>
      </w:r>
    </w:p>
    <w:p w14:paraId="1194290F" w14:textId="77777777" w:rsidR="0001483E" w:rsidRDefault="0001483E" w:rsidP="00F81BC7">
      <w:pPr>
        <w:pStyle w:val="ListParagraph"/>
        <w:keepLines/>
        <w:numPr>
          <w:ilvl w:val="0"/>
          <w:numId w:val="1"/>
        </w:numPr>
        <w:tabs>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Your quote must be submitted on this form unless otherwise directed in this Request for Quote</w:t>
      </w:r>
      <w:r w:rsidR="00512D42">
        <w:t>.</w:t>
      </w:r>
      <w:r w:rsidR="00EA620A">
        <w:t xml:space="preserve"> If you decline to provide a quote, please indicate your reason </w:t>
      </w:r>
      <w:r w:rsidR="001B4C62">
        <w:t>when you respond</w:t>
      </w:r>
      <w:r w:rsidR="00EA620A">
        <w:t>.</w:t>
      </w:r>
    </w:p>
    <w:p w14:paraId="7BF7DBAB" w14:textId="77777777" w:rsidR="00EA620A" w:rsidRPr="00EA620A" w:rsidRDefault="00EA620A" w:rsidP="00F81BC7">
      <w:pPr>
        <w:pStyle w:val="ListParagraph"/>
        <w:keepLines/>
        <w:numPr>
          <w:ilvl w:val="0"/>
          <w:numId w:val="1"/>
        </w:numPr>
        <w:tabs>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color w:val="000000"/>
          <w:szCs w:val="18"/>
        </w:rPr>
        <w:t xml:space="preserve">Your quote </w:t>
      </w:r>
      <w:r w:rsidRPr="0041733E">
        <w:rPr>
          <w:rFonts w:ascii="Calibri" w:hAnsi="Calibri"/>
          <w:color w:val="000000"/>
          <w:szCs w:val="18"/>
        </w:rPr>
        <w:t xml:space="preserve">will </w:t>
      </w:r>
      <w:proofErr w:type="gramStart"/>
      <w:r w:rsidRPr="0041733E">
        <w:rPr>
          <w:rFonts w:ascii="Calibri" w:hAnsi="Calibri"/>
          <w:color w:val="000000"/>
          <w:szCs w:val="18"/>
        </w:rPr>
        <w:t>be considered to be</w:t>
      </w:r>
      <w:proofErr w:type="gramEnd"/>
      <w:r w:rsidRPr="0041733E">
        <w:rPr>
          <w:rFonts w:ascii="Calibri" w:hAnsi="Calibri"/>
          <w:color w:val="000000"/>
          <w:szCs w:val="18"/>
        </w:rPr>
        <w:t xml:space="preserve"> in strict compliance with the specifications and </w:t>
      </w:r>
      <w:r>
        <w:rPr>
          <w:rFonts w:ascii="Calibri" w:hAnsi="Calibri"/>
          <w:color w:val="000000"/>
          <w:szCs w:val="18"/>
        </w:rPr>
        <w:t xml:space="preserve">the Vendor </w:t>
      </w:r>
      <w:r w:rsidRPr="0041733E">
        <w:rPr>
          <w:rFonts w:ascii="Calibri" w:hAnsi="Calibri"/>
          <w:color w:val="000000"/>
          <w:szCs w:val="18"/>
        </w:rPr>
        <w:t xml:space="preserve">will be held responsible unless the Vendor clearly indicates in the </w:t>
      </w:r>
      <w:r w:rsidR="001B4C62">
        <w:rPr>
          <w:rFonts w:ascii="Calibri" w:hAnsi="Calibri"/>
          <w:color w:val="000000"/>
          <w:szCs w:val="18"/>
        </w:rPr>
        <w:t>Q</w:t>
      </w:r>
      <w:r>
        <w:rPr>
          <w:rFonts w:ascii="Calibri" w:hAnsi="Calibri"/>
          <w:color w:val="000000"/>
          <w:szCs w:val="18"/>
        </w:rPr>
        <w:t xml:space="preserve">uote </w:t>
      </w:r>
      <w:r w:rsidRPr="0041733E">
        <w:rPr>
          <w:rFonts w:ascii="Calibri" w:hAnsi="Calibri"/>
          <w:color w:val="000000"/>
          <w:szCs w:val="18"/>
        </w:rPr>
        <w:t>any deviation from the specifications</w:t>
      </w:r>
      <w:r w:rsidR="00F81BC7">
        <w:rPr>
          <w:rFonts w:ascii="Calibri" w:hAnsi="Calibri"/>
          <w:color w:val="000000"/>
          <w:szCs w:val="18"/>
        </w:rPr>
        <w:t xml:space="preserve"> and such deviations are accepted by the state in writing.  The State is under no obligation to accept proposed deviations</w:t>
      </w:r>
      <w:r w:rsidRPr="0041733E">
        <w:rPr>
          <w:rFonts w:ascii="Calibri" w:hAnsi="Calibri"/>
          <w:color w:val="000000"/>
          <w:szCs w:val="18"/>
        </w:rPr>
        <w:t>.</w:t>
      </w:r>
    </w:p>
    <w:p w14:paraId="6EB32A4D" w14:textId="77777777" w:rsidR="00EA620A" w:rsidRPr="00EA620A" w:rsidRDefault="00EA620A" w:rsidP="00F81BC7">
      <w:pPr>
        <w:pStyle w:val="ListParagraph"/>
        <w:keepLines/>
        <w:numPr>
          <w:ilvl w:val="0"/>
          <w:numId w:val="1"/>
        </w:numPr>
        <w:tabs>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color w:val="000000"/>
          <w:szCs w:val="18"/>
        </w:rPr>
        <w:t>Quotes provided in response to this Request for Quote shall become an irrevocable offer for 60 days following the submission of your quote. Your quote may be withdrawn prior to the due date/time listed above.</w:t>
      </w:r>
    </w:p>
    <w:p w14:paraId="6A6ABD7D" w14:textId="77777777" w:rsidR="00EA620A" w:rsidRPr="00EA620A" w:rsidRDefault="00BE2D0A" w:rsidP="00F81BC7">
      <w:pPr>
        <w:pStyle w:val="ListParagraph"/>
        <w:keepLines/>
        <w:numPr>
          <w:ilvl w:val="0"/>
          <w:numId w:val="1"/>
        </w:numPr>
        <w:tabs>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color w:val="000000"/>
          <w:szCs w:val="18"/>
        </w:rPr>
        <w:t xml:space="preserve">The Base Price you entered above </w:t>
      </w:r>
      <w:r w:rsidR="00EA620A">
        <w:rPr>
          <w:rFonts w:ascii="Calibri" w:hAnsi="Calibri"/>
          <w:color w:val="000000"/>
          <w:szCs w:val="18"/>
        </w:rPr>
        <w:t>must be in United States currency.</w:t>
      </w:r>
    </w:p>
    <w:p w14:paraId="1BF44572" w14:textId="77777777" w:rsidR="00EA620A" w:rsidRDefault="00B01ECB" w:rsidP="00B32D7A">
      <w:pPr>
        <w:pStyle w:val="ListParagraph"/>
        <w:keepLines/>
        <w:numPr>
          <w:ilvl w:val="0"/>
          <w:numId w:val="1"/>
        </w:numPr>
        <w:tabs>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
        <w:t xml:space="preserve">The State reserves the right without limitation to cancel this Request for Quote at any time before a Purchase Order </w:t>
      </w:r>
      <w:r w:rsidR="00917985">
        <w:t xml:space="preserve">has been </w:t>
      </w:r>
      <w:r w:rsidR="00F81BC7">
        <w:t xml:space="preserve">dispatched </w:t>
      </w:r>
      <w:r>
        <w:t>to the Vendor.</w:t>
      </w:r>
    </w:p>
    <w:tbl>
      <w:tblPr>
        <w:tblStyle w:val="TableGrid"/>
        <w:tblW w:w="10350" w:type="dxa"/>
        <w:tblInd w:w="175" w:type="dxa"/>
        <w:tblLook w:val="04A0" w:firstRow="1" w:lastRow="0" w:firstColumn="1" w:lastColumn="0" w:noHBand="0" w:noVBand="1"/>
        <w:tblCaption w:val="Section to be completed by vendor"/>
      </w:tblPr>
      <w:tblGrid>
        <w:gridCol w:w="10350"/>
      </w:tblGrid>
      <w:tr w:rsidR="00694D92" w14:paraId="27029F4B" w14:textId="77777777" w:rsidTr="0075668A">
        <w:trPr>
          <w:tblHeader/>
        </w:trPr>
        <w:tc>
          <w:tcPr>
            <w:tcW w:w="10350" w:type="dxa"/>
          </w:tcPr>
          <w:p w14:paraId="0518E283" w14:textId="77777777" w:rsidR="00694D92" w:rsidRPr="00694D92" w:rsidRDefault="00694D92" w:rsidP="0075668A">
            <w:pPr>
              <w:tabs>
                <w:tab w:val="left" w:pos="180"/>
              </w:tabs>
              <w:ind w:left="180" w:right="90"/>
              <w:jc w:val="center"/>
              <w:rPr>
                <w:rStyle w:val="Strong"/>
                <w:rFonts w:asciiTheme="minorHAnsi" w:hAnsiTheme="minorHAnsi"/>
                <w:u w:val="single"/>
              </w:rPr>
            </w:pPr>
            <w:r w:rsidRPr="00694D92">
              <w:rPr>
                <w:rStyle w:val="Strong"/>
                <w:rFonts w:asciiTheme="minorHAnsi" w:hAnsiTheme="minorHAnsi"/>
                <w:u w:val="single"/>
              </w:rPr>
              <w:t>MUST BE COMPLETED BY VENDOR</w:t>
            </w:r>
          </w:p>
          <w:p w14:paraId="26B662A1" w14:textId="77777777" w:rsidR="00694D92" w:rsidRPr="00694D92" w:rsidRDefault="00694D92" w:rsidP="0075668A">
            <w:pPr>
              <w:tabs>
                <w:tab w:val="left" w:pos="180"/>
              </w:tabs>
              <w:ind w:left="180" w:right="90"/>
              <w:jc w:val="center"/>
              <w:rPr>
                <w:rFonts w:asciiTheme="minorHAnsi" w:hAnsiTheme="minorHAnsi" w:cs="Arial"/>
                <w:b/>
                <w:u w:val="single"/>
              </w:rPr>
            </w:pPr>
          </w:p>
          <w:p w14:paraId="3DF28651" w14:textId="77777777" w:rsidR="00694D92" w:rsidRPr="00694D92" w:rsidRDefault="00694D92" w:rsidP="0075668A">
            <w:pPr>
              <w:tabs>
                <w:tab w:val="left" w:pos="180"/>
                <w:tab w:val="left" w:pos="3600"/>
                <w:tab w:val="right" w:pos="10260"/>
              </w:tabs>
              <w:ind w:left="180" w:right="90"/>
              <w:rPr>
                <w:rFonts w:asciiTheme="minorHAnsi" w:hAnsiTheme="minorHAnsi" w:cs="Arial"/>
                <w:u w:val="single"/>
              </w:rPr>
            </w:pPr>
            <w:r w:rsidRPr="00694D92">
              <w:rPr>
                <w:rFonts w:asciiTheme="minorHAnsi" w:hAnsiTheme="minorHAnsi" w:cs="Arial"/>
              </w:rPr>
              <w:t>Prompt Payment Terms (if available):</w:t>
            </w:r>
            <w:r w:rsidRPr="00694D92">
              <w:rPr>
                <w:rFonts w:asciiTheme="minorHAnsi" w:hAnsiTheme="minorHAnsi" w:cs="Arial"/>
              </w:rPr>
              <w:tab/>
            </w:r>
            <w:r w:rsidRPr="00694D92">
              <w:rPr>
                <w:rFonts w:cs="Arial"/>
              </w:rPr>
              <w:fldChar w:fldCharType="begin">
                <w:ffData>
                  <w:name w:val="Check1"/>
                  <w:enabled/>
                  <w:calcOnExit w:val="0"/>
                  <w:checkBox>
                    <w:sizeAuto/>
                    <w:default w:val="0"/>
                  </w:checkBox>
                </w:ffData>
              </w:fldChar>
            </w:r>
            <w:r w:rsidRPr="00694D92">
              <w:rPr>
                <w:rFonts w:asciiTheme="minorHAnsi" w:hAnsiTheme="minorHAnsi" w:cs="Arial"/>
              </w:rPr>
              <w:instrText xml:space="preserve"> FORMCHECKBOX </w:instrText>
            </w:r>
            <w:r w:rsidR="00DB7AE6">
              <w:rPr>
                <w:rFonts w:cs="Arial"/>
              </w:rPr>
            </w:r>
            <w:r w:rsidR="00DB7AE6">
              <w:rPr>
                <w:rFonts w:cs="Arial"/>
              </w:rPr>
              <w:fldChar w:fldCharType="separate"/>
            </w:r>
            <w:r w:rsidRPr="00694D92">
              <w:rPr>
                <w:rFonts w:cs="Arial"/>
              </w:rPr>
              <w:fldChar w:fldCharType="end"/>
            </w:r>
            <w:r w:rsidRPr="00694D92">
              <w:rPr>
                <w:rFonts w:asciiTheme="minorHAnsi" w:hAnsiTheme="minorHAnsi" w:cs="Arial"/>
                <w:u w:val="single"/>
              </w:rPr>
              <w:t> </w:t>
            </w:r>
            <w:r w:rsidRPr="00694D92">
              <w:rPr>
                <w:rFonts w:asciiTheme="minorHAnsi" w:hAnsiTheme="minorHAnsi" w:cs="Arial"/>
              </w:rPr>
              <w:t xml:space="preserve">% 30; </w:t>
            </w:r>
            <w:r w:rsidRPr="00694D92">
              <w:rPr>
                <w:rFonts w:cs="Arial"/>
              </w:rPr>
              <w:fldChar w:fldCharType="begin">
                <w:ffData>
                  <w:name w:val="Check1"/>
                  <w:enabled/>
                  <w:calcOnExit w:val="0"/>
                  <w:checkBox>
                    <w:sizeAuto/>
                    <w:default w:val="0"/>
                  </w:checkBox>
                </w:ffData>
              </w:fldChar>
            </w:r>
            <w:r w:rsidRPr="00694D92">
              <w:rPr>
                <w:rFonts w:asciiTheme="minorHAnsi" w:hAnsiTheme="minorHAnsi" w:cs="Arial"/>
              </w:rPr>
              <w:instrText xml:space="preserve"> FORMCHECKBOX </w:instrText>
            </w:r>
            <w:r w:rsidR="00DB7AE6">
              <w:rPr>
                <w:rFonts w:cs="Arial"/>
              </w:rPr>
            </w:r>
            <w:r w:rsidR="00DB7AE6">
              <w:rPr>
                <w:rFonts w:cs="Arial"/>
              </w:rPr>
              <w:fldChar w:fldCharType="separate"/>
            </w:r>
            <w:r w:rsidRPr="00694D92">
              <w:rPr>
                <w:rFonts w:cs="Arial"/>
              </w:rPr>
              <w:fldChar w:fldCharType="end"/>
            </w:r>
            <w:r w:rsidRPr="00694D92">
              <w:rPr>
                <w:rFonts w:asciiTheme="minorHAnsi" w:hAnsiTheme="minorHAnsi" w:cs="Arial"/>
                <w:u w:val="single"/>
              </w:rPr>
              <w:t> </w:t>
            </w:r>
            <w:r w:rsidRPr="00694D92">
              <w:rPr>
                <w:rFonts w:asciiTheme="minorHAnsi" w:hAnsiTheme="minorHAnsi" w:cs="Arial"/>
                <w:bCs/>
              </w:rPr>
              <w:t>% 15/Net 30</w:t>
            </w:r>
            <w:r w:rsidRPr="00694D92">
              <w:rPr>
                <w:rFonts w:asciiTheme="minorHAnsi" w:hAnsiTheme="minorHAnsi" w:cs="Arial"/>
              </w:rPr>
              <w:t xml:space="preserve">; </w:t>
            </w:r>
            <w:r w:rsidRPr="00694D92">
              <w:rPr>
                <w:rFonts w:cs="Arial"/>
              </w:rPr>
              <w:fldChar w:fldCharType="begin">
                <w:ffData>
                  <w:name w:val="Check1"/>
                  <w:enabled/>
                  <w:calcOnExit w:val="0"/>
                  <w:checkBox>
                    <w:sizeAuto/>
                    <w:default w:val="0"/>
                  </w:checkBox>
                </w:ffData>
              </w:fldChar>
            </w:r>
            <w:r w:rsidRPr="00694D92">
              <w:rPr>
                <w:rFonts w:asciiTheme="minorHAnsi" w:hAnsiTheme="minorHAnsi" w:cs="Arial"/>
              </w:rPr>
              <w:instrText xml:space="preserve"> FORMCHECKBOX </w:instrText>
            </w:r>
            <w:r w:rsidR="00DB7AE6">
              <w:rPr>
                <w:rFonts w:cs="Arial"/>
              </w:rPr>
            </w:r>
            <w:r w:rsidR="00DB7AE6">
              <w:rPr>
                <w:rFonts w:cs="Arial"/>
              </w:rPr>
              <w:fldChar w:fldCharType="separate"/>
            </w:r>
            <w:r w:rsidRPr="00694D92">
              <w:rPr>
                <w:rFonts w:cs="Arial"/>
              </w:rPr>
              <w:fldChar w:fldCharType="end"/>
            </w:r>
            <w:r w:rsidRPr="00694D92">
              <w:rPr>
                <w:rFonts w:asciiTheme="minorHAnsi" w:hAnsiTheme="minorHAnsi" w:cs="Arial"/>
                <w:u w:val="single"/>
              </w:rPr>
              <w:t> </w:t>
            </w:r>
            <w:r w:rsidRPr="00694D92">
              <w:rPr>
                <w:rFonts w:asciiTheme="minorHAnsi" w:hAnsiTheme="minorHAnsi" w:cs="Arial"/>
              </w:rPr>
              <w:t xml:space="preserve">% 10/Net 30; </w:t>
            </w:r>
            <w:r w:rsidRPr="00694D92">
              <w:rPr>
                <w:rFonts w:cs="Arial"/>
              </w:rPr>
              <w:fldChar w:fldCharType="begin">
                <w:ffData>
                  <w:name w:val="Check1"/>
                  <w:enabled/>
                  <w:calcOnExit w:val="0"/>
                  <w:checkBox>
                    <w:sizeAuto/>
                    <w:default w:val="0"/>
                  </w:checkBox>
                </w:ffData>
              </w:fldChar>
            </w:r>
            <w:r w:rsidRPr="00694D92">
              <w:rPr>
                <w:rFonts w:asciiTheme="minorHAnsi" w:hAnsiTheme="minorHAnsi" w:cs="Arial"/>
              </w:rPr>
              <w:instrText xml:space="preserve"> FORMCHECKBOX </w:instrText>
            </w:r>
            <w:r w:rsidR="00DB7AE6">
              <w:rPr>
                <w:rFonts w:cs="Arial"/>
              </w:rPr>
            </w:r>
            <w:r w:rsidR="00DB7AE6">
              <w:rPr>
                <w:rFonts w:cs="Arial"/>
              </w:rPr>
              <w:fldChar w:fldCharType="separate"/>
            </w:r>
            <w:r w:rsidRPr="00694D92">
              <w:rPr>
                <w:rFonts w:cs="Arial"/>
              </w:rPr>
              <w:fldChar w:fldCharType="end"/>
            </w:r>
            <w:r w:rsidRPr="00694D92">
              <w:rPr>
                <w:rFonts w:asciiTheme="minorHAnsi" w:hAnsiTheme="minorHAnsi" w:cs="Arial"/>
              </w:rPr>
              <w:t xml:space="preserve"> Other (specify):</w:t>
            </w:r>
            <w:r w:rsidRPr="00694D92">
              <w:rPr>
                <w:rFonts w:asciiTheme="minorHAnsi" w:hAnsiTheme="minorHAnsi" w:cs="Arial"/>
                <w:u w:val="single"/>
              </w:rPr>
              <w:t xml:space="preserve"> </w:t>
            </w:r>
            <w:r w:rsidRPr="00694D92">
              <w:rPr>
                <w:rFonts w:asciiTheme="minorHAnsi" w:hAnsiTheme="minorHAnsi" w:cs="Arial"/>
                <w:u w:val="single"/>
              </w:rPr>
              <w:t> </w:t>
            </w:r>
            <w:r w:rsidRPr="00694D92">
              <w:rPr>
                <w:rFonts w:asciiTheme="minorHAnsi" w:hAnsiTheme="minorHAnsi" w:cs="Arial"/>
                <w:u w:val="single"/>
              </w:rPr>
              <w:tab/>
            </w:r>
          </w:p>
          <w:p w14:paraId="1C17A460" w14:textId="77777777" w:rsidR="00694D92" w:rsidRPr="00694D92" w:rsidRDefault="00694D92" w:rsidP="0075668A">
            <w:pPr>
              <w:tabs>
                <w:tab w:val="left" w:pos="180"/>
              </w:tabs>
              <w:ind w:left="180" w:right="90"/>
              <w:rPr>
                <w:rFonts w:asciiTheme="minorHAnsi" w:hAnsiTheme="minorHAnsi" w:cs="Arial"/>
              </w:rPr>
            </w:pPr>
          </w:p>
          <w:p w14:paraId="5209AD46" w14:textId="77777777" w:rsidR="00694D92" w:rsidRPr="00694D92" w:rsidRDefault="00694D92" w:rsidP="0075668A">
            <w:pPr>
              <w:tabs>
                <w:tab w:val="left" w:pos="180"/>
                <w:tab w:val="right" w:pos="5670"/>
                <w:tab w:val="left" w:pos="5760"/>
                <w:tab w:val="right" w:pos="10260"/>
              </w:tabs>
              <w:ind w:left="180" w:right="90"/>
              <w:rPr>
                <w:rFonts w:asciiTheme="minorHAnsi" w:hAnsiTheme="minorHAnsi" w:cs="Arial"/>
              </w:rPr>
            </w:pPr>
            <w:r w:rsidRPr="00694D92">
              <w:rPr>
                <w:rFonts w:asciiTheme="minorHAnsi" w:hAnsiTheme="minorHAnsi" w:cs="Arial"/>
              </w:rPr>
              <w:t>Vendor’s Quotation Reference Number, if any:</w:t>
            </w:r>
            <w:r w:rsidRPr="00694D92">
              <w:rPr>
                <w:rFonts w:asciiTheme="minorHAnsi" w:hAnsiTheme="minorHAnsi" w:cs="Arial"/>
                <w:u w:val="single"/>
              </w:rPr>
              <w:t xml:space="preserve"> </w:t>
            </w:r>
            <w:r w:rsidRPr="00694D92">
              <w:rPr>
                <w:rFonts w:asciiTheme="minorHAnsi" w:hAnsiTheme="minorHAnsi" w:cs="Arial"/>
                <w:u w:val="single"/>
              </w:rPr>
              <w:tab/>
            </w:r>
            <w:r w:rsidRPr="00694D92">
              <w:rPr>
                <w:rFonts w:asciiTheme="minorHAnsi" w:hAnsiTheme="minorHAnsi" w:cs="Arial"/>
              </w:rPr>
              <w:tab/>
              <w:t>SWIFT Vendor Number:</w:t>
            </w:r>
            <w:r w:rsidRPr="00694D92">
              <w:rPr>
                <w:rFonts w:asciiTheme="minorHAnsi" w:hAnsiTheme="minorHAnsi" w:cs="Arial"/>
                <w:u w:val="single"/>
              </w:rPr>
              <w:t xml:space="preserve"> </w:t>
            </w:r>
            <w:r w:rsidRPr="00694D92">
              <w:rPr>
                <w:rFonts w:asciiTheme="minorHAnsi" w:hAnsiTheme="minorHAnsi" w:cs="Arial"/>
                <w:u w:val="single"/>
              </w:rPr>
              <w:tab/>
            </w:r>
          </w:p>
          <w:p w14:paraId="58492B53" w14:textId="77777777" w:rsidR="00694D92" w:rsidRPr="00694D92" w:rsidRDefault="00694D92" w:rsidP="0075668A">
            <w:pPr>
              <w:tabs>
                <w:tab w:val="left" w:pos="180"/>
                <w:tab w:val="right" w:pos="5400"/>
                <w:tab w:val="left" w:pos="5580"/>
                <w:tab w:val="right" w:pos="7920"/>
                <w:tab w:val="left" w:pos="8100"/>
                <w:tab w:val="right" w:pos="10260"/>
              </w:tabs>
              <w:spacing w:before="240"/>
              <w:ind w:left="187" w:right="86"/>
              <w:rPr>
                <w:rFonts w:asciiTheme="minorHAnsi" w:hAnsiTheme="minorHAnsi" w:cs="Arial"/>
                <w:u w:val="single"/>
              </w:rPr>
            </w:pPr>
            <w:r w:rsidRPr="00694D92">
              <w:rPr>
                <w:rFonts w:asciiTheme="minorHAnsi" w:hAnsiTheme="minorHAnsi" w:cs="Arial"/>
              </w:rPr>
              <w:t>Vendor Contact Person:</w:t>
            </w:r>
            <w:r w:rsidRPr="00694D92">
              <w:rPr>
                <w:rFonts w:asciiTheme="minorHAnsi" w:hAnsiTheme="minorHAnsi" w:cs="Arial"/>
                <w:u w:val="single"/>
              </w:rPr>
              <w:t xml:space="preserve"> </w:t>
            </w:r>
            <w:r w:rsidRPr="00694D92">
              <w:rPr>
                <w:rFonts w:asciiTheme="minorHAnsi" w:hAnsiTheme="minorHAnsi" w:cs="Arial"/>
                <w:u w:val="single"/>
              </w:rPr>
              <w:tab/>
            </w:r>
            <w:r w:rsidRPr="00694D92">
              <w:rPr>
                <w:rFonts w:asciiTheme="minorHAnsi" w:hAnsiTheme="minorHAnsi" w:cs="Arial"/>
              </w:rPr>
              <w:tab/>
              <w:t>Phone:</w:t>
            </w:r>
            <w:r w:rsidRPr="00694D92">
              <w:rPr>
                <w:rFonts w:asciiTheme="minorHAnsi" w:hAnsiTheme="minorHAnsi" w:cs="Arial"/>
                <w:u w:val="single"/>
              </w:rPr>
              <w:t xml:space="preserve"> </w:t>
            </w:r>
            <w:r w:rsidRPr="00694D92">
              <w:rPr>
                <w:rFonts w:asciiTheme="minorHAnsi" w:hAnsiTheme="minorHAnsi" w:cs="Arial"/>
                <w:u w:val="single"/>
              </w:rPr>
              <w:tab/>
            </w:r>
            <w:r w:rsidRPr="00694D92">
              <w:rPr>
                <w:rFonts w:asciiTheme="minorHAnsi" w:hAnsiTheme="minorHAnsi" w:cs="Arial"/>
              </w:rPr>
              <w:tab/>
              <w:t>Fax:</w:t>
            </w:r>
            <w:r w:rsidRPr="00694D92">
              <w:rPr>
                <w:rFonts w:asciiTheme="minorHAnsi" w:hAnsiTheme="minorHAnsi" w:cs="Arial"/>
                <w:u w:val="single"/>
              </w:rPr>
              <w:t xml:space="preserve"> </w:t>
            </w:r>
            <w:r w:rsidRPr="00694D92">
              <w:rPr>
                <w:rFonts w:asciiTheme="minorHAnsi" w:hAnsiTheme="minorHAnsi" w:cs="Arial"/>
                <w:u w:val="single"/>
              </w:rPr>
              <w:tab/>
            </w:r>
          </w:p>
          <w:p w14:paraId="0A0FE147" w14:textId="77777777" w:rsidR="00694D92" w:rsidRPr="00694D92" w:rsidRDefault="00694D92" w:rsidP="0075668A">
            <w:pPr>
              <w:tabs>
                <w:tab w:val="left" w:pos="180"/>
                <w:tab w:val="right" w:pos="10260"/>
              </w:tabs>
              <w:spacing w:before="240"/>
              <w:ind w:left="187" w:right="86"/>
              <w:rPr>
                <w:rFonts w:asciiTheme="minorHAnsi" w:hAnsiTheme="minorHAnsi" w:cs="Arial"/>
              </w:rPr>
            </w:pPr>
            <w:r w:rsidRPr="00694D92">
              <w:rPr>
                <w:rFonts w:asciiTheme="minorHAnsi" w:hAnsiTheme="minorHAnsi" w:cs="Arial"/>
              </w:rPr>
              <w:t xml:space="preserve">Company Name (type or print): </w:t>
            </w:r>
            <w:r w:rsidRPr="00694D92">
              <w:rPr>
                <w:rFonts w:asciiTheme="minorHAnsi" w:hAnsiTheme="minorHAnsi" w:cs="Arial"/>
                <w:u w:val="single"/>
              </w:rPr>
              <w:tab/>
            </w:r>
          </w:p>
          <w:p w14:paraId="1E421745" w14:textId="77777777" w:rsidR="00694D92" w:rsidRPr="00694D92" w:rsidRDefault="00694D92" w:rsidP="0075668A">
            <w:pPr>
              <w:tabs>
                <w:tab w:val="left" w:pos="180"/>
                <w:tab w:val="right" w:pos="10260"/>
              </w:tabs>
              <w:spacing w:before="240"/>
              <w:ind w:left="187" w:right="86"/>
              <w:rPr>
                <w:rFonts w:asciiTheme="minorHAnsi" w:hAnsiTheme="minorHAnsi" w:cs="Arial"/>
                <w:u w:val="single"/>
              </w:rPr>
            </w:pPr>
            <w:r w:rsidRPr="00694D92">
              <w:rPr>
                <w:rFonts w:asciiTheme="minorHAnsi" w:hAnsiTheme="minorHAnsi" w:cs="Arial"/>
                <w:color w:val="000000"/>
              </w:rPr>
              <w:t xml:space="preserve">Mailing Address (if </w:t>
            </w:r>
            <w:r w:rsidRPr="00694D92">
              <w:rPr>
                <w:rFonts w:asciiTheme="minorHAnsi" w:hAnsiTheme="minorHAnsi" w:cs="Arial"/>
              </w:rPr>
              <w:t>different</w:t>
            </w:r>
            <w:r w:rsidRPr="00694D92">
              <w:rPr>
                <w:rFonts w:asciiTheme="minorHAnsi" w:hAnsiTheme="minorHAnsi" w:cs="Arial"/>
                <w:color w:val="000000"/>
              </w:rPr>
              <w:t xml:space="preserve"> than above): </w:t>
            </w:r>
            <w:r w:rsidRPr="00694D92">
              <w:rPr>
                <w:rFonts w:asciiTheme="minorHAnsi" w:hAnsiTheme="minorHAnsi" w:cs="Arial"/>
                <w:color w:val="000000"/>
                <w:u w:val="single"/>
              </w:rPr>
              <w:tab/>
            </w:r>
          </w:p>
          <w:p w14:paraId="68836790" w14:textId="77777777" w:rsidR="00694D92" w:rsidRPr="00694D92" w:rsidRDefault="00694D92" w:rsidP="0075668A">
            <w:pPr>
              <w:tabs>
                <w:tab w:val="left" w:pos="720"/>
                <w:tab w:val="right" w:pos="6840"/>
                <w:tab w:val="left" w:pos="8910"/>
                <w:tab w:val="right" w:pos="10260"/>
              </w:tabs>
              <w:spacing w:before="240"/>
              <w:ind w:left="187" w:right="86"/>
              <w:rPr>
                <w:rFonts w:asciiTheme="minorHAnsi" w:hAnsiTheme="minorHAnsi" w:cs="Arial"/>
                <w:color w:val="000000"/>
              </w:rPr>
            </w:pPr>
            <w:r w:rsidRPr="00694D92">
              <w:rPr>
                <w:rFonts w:asciiTheme="minorHAnsi" w:hAnsiTheme="minorHAnsi" w:cs="Arial"/>
                <w:color w:val="000000"/>
              </w:rPr>
              <w:t xml:space="preserve">Authorized Signature: </w:t>
            </w:r>
            <w:r w:rsidRPr="00694D92">
              <w:rPr>
                <w:rFonts w:asciiTheme="minorHAnsi" w:hAnsiTheme="minorHAnsi" w:cs="Arial"/>
                <w:color w:val="000000"/>
                <w:u w:val="single"/>
              </w:rPr>
              <w:tab/>
            </w:r>
            <w:r w:rsidRPr="00694D92">
              <w:rPr>
                <w:rFonts w:asciiTheme="minorHAnsi" w:hAnsiTheme="minorHAnsi" w:cs="Arial"/>
                <w:color w:val="000000"/>
              </w:rPr>
              <w:t xml:space="preserve"> Date: </w:t>
            </w:r>
            <w:r w:rsidRPr="00694D92">
              <w:rPr>
                <w:rFonts w:asciiTheme="minorHAnsi" w:hAnsiTheme="minorHAnsi" w:cs="Arial"/>
                <w:color w:val="000000"/>
                <w:u w:val="single"/>
              </w:rPr>
              <w:tab/>
            </w:r>
          </w:p>
          <w:p w14:paraId="1428F3AE" w14:textId="77777777" w:rsidR="00694D92" w:rsidRDefault="00694D92" w:rsidP="001B4C62">
            <w:pPr>
              <w:tabs>
                <w:tab w:val="left" w:pos="720"/>
                <w:tab w:val="right" w:pos="8892"/>
              </w:tabs>
              <w:spacing w:before="240" w:after="120"/>
              <w:ind w:left="187" w:right="86"/>
              <w:rPr>
                <w:rFonts w:asciiTheme="minorHAnsi" w:hAnsiTheme="minorHAnsi" w:cs="Arial"/>
                <w:color w:val="000000"/>
                <w:u w:val="single"/>
              </w:rPr>
            </w:pPr>
            <w:r w:rsidRPr="00694D92">
              <w:rPr>
                <w:rFonts w:asciiTheme="minorHAnsi" w:hAnsiTheme="minorHAnsi" w:cs="Arial"/>
                <w:color w:val="000000"/>
              </w:rPr>
              <w:t xml:space="preserve">Name and Title (type or print): </w:t>
            </w:r>
            <w:r w:rsidRPr="00694D92">
              <w:rPr>
                <w:rFonts w:asciiTheme="minorHAnsi" w:hAnsiTheme="minorHAnsi" w:cs="Arial"/>
                <w:color w:val="000000"/>
                <w:u w:val="single"/>
              </w:rPr>
              <w:tab/>
            </w:r>
          </w:p>
          <w:p w14:paraId="02191110" w14:textId="77777777" w:rsidR="00B32D7A" w:rsidRPr="00B32D7A" w:rsidRDefault="00B32D7A" w:rsidP="001B4C62">
            <w:pPr>
              <w:tabs>
                <w:tab w:val="left" w:pos="720"/>
                <w:tab w:val="right" w:pos="8892"/>
              </w:tabs>
              <w:spacing w:before="240" w:after="120"/>
              <w:ind w:left="187" w:right="86"/>
              <w:rPr>
                <w:rFonts w:asciiTheme="minorHAnsi" w:hAnsiTheme="minorHAnsi" w:cs="Arial"/>
                <w:color w:val="000000"/>
              </w:rPr>
            </w:pPr>
            <w:r w:rsidRPr="00B32D7A">
              <w:rPr>
                <w:rFonts w:asciiTheme="minorHAnsi" w:hAnsiTheme="minorHAnsi" w:cs="Arial"/>
                <w:color w:val="000000"/>
              </w:rPr>
              <w:t xml:space="preserve">Building Construction Contractor Registration No.: </w:t>
            </w:r>
            <w:r w:rsidRPr="00B32D7A">
              <w:rPr>
                <w:rFonts w:asciiTheme="minorHAnsi" w:hAnsiTheme="minorHAnsi" w:cs="Arial"/>
                <w:color w:val="000000"/>
                <w:u w:val="single"/>
              </w:rPr>
              <w:tab/>
            </w:r>
          </w:p>
          <w:p w14:paraId="16B044CB" w14:textId="77777777" w:rsidR="00B32D7A" w:rsidRPr="00B32D7A" w:rsidRDefault="00B32D7A" w:rsidP="00B32D7A">
            <w:pPr>
              <w:tabs>
                <w:tab w:val="left" w:pos="720"/>
                <w:tab w:val="right" w:pos="7902"/>
              </w:tabs>
              <w:spacing w:before="240" w:after="120"/>
              <w:ind w:left="187" w:right="86"/>
              <w:rPr>
                <w:rFonts w:asciiTheme="minorHAnsi" w:hAnsiTheme="minorHAnsi" w:cs="Arial"/>
                <w:color w:val="000000"/>
              </w:rPr>
            </w:pPr>
            <w:r w:rsidRPr="00B32D7A">
              <w:rPr>
                <w:rFonts w:asciiTheme="minorHAnsi" w:hAnsiTheme="minorHAnsi" w:cs="Arial"/>
                <w:color w:val="000000"/>
              </w:rPr>
              <w:t>Or</w:t>
            </w:r>
          </w:p>
          <w:p w14:paraId="034BD926" w14:textId="77777777" w:rsidR="00B32D7A" w:rsidRPr="00B32D7A" w:rsidRDefault="00B32D7A" w:rsidP="00E11BB4">
            <w:pPr>
              <w:tabs>
                <w:tab w:val="left" w:pos="720"/>
                <w:tab w:val="right" w:pos="6102"/>
                <w:tab w:val="left" w:pos="6282"/>
                <w:tab w:val="left" w:pos="10048"/>
              </w:tabs>
              <w:spacing w:before="240" w:after="120"/>
              <w:ind w:left="187" w:right="86"/>
              <w:rPr>
                <w:rFonts w:asciiTheme="minorHAnsi" w:hAnsiTheme="minorHAnsi" w:cs="Arial"/>
                <w:color w:val="000000"/>
              </w:rPr>
            </w:pPr>
            <w:r w:rsidRPr="00B32D7A">
              <w:rPr>
                <w:rFonts w:asciiTheme="minorHAnsi" w:hAnsiTheme="minorHAnsi" w:cs="Arial"/>
                <w:color w:val="000000"/>
              </w:rPr>
              <w:t xml:space="preserve">License No.: </w:t>
            </w:r>
            <w:r w:rsidRPr="00B32D7A">
              <w:rPr>
                <w:rFonts w:asciiTheme="minorHAnsi" w:hAnsiTheme="minorHAnsi" w:cs="Arial"/>
                <w:color w:val="000000"/>
                <w:u w:val="single"/>
              </w:rPr>
              <w:tab/>
            </w:r>
            <w:r>
              <w:rPr>
                <w:rFonts w:asciiTheme="minorHAnsi" w:hAnsiTheme="minorHAnsi" w:cs="Arial"/>
                <w:color w:val="000000"/>
              </w:rPr>
              <w:t xml:space="preserve"> and Type of License:</w:t>
            </w:r>
            <w:r w:rsidRPr="00E11BB4">
              <w:rPr>
                <w:rFonts w:asciiTheme="minorHAnsi" w:hAnsiTheme="minorHAnsi" w:cs="Arial"/>
                <w:color w:val="000000"/>
              </w:rPr>
              <w:tab/>
            </w:r>
            <w:r w:rsidR="00E11BB4">
              <w:rPr>
                <w:rFonts w:asciiTheme="minorHAnsi" w:hAnsiTheme="minorHAnsi" w:cs="Arial"/>
                <w:color w:val="000000"/>
                <w:u w:val="single"/>
              </w:rPr>
              <w:tab/>
            </w:r>
          </w:p>
          <w:p w14:paraId="0FD6302B" w14:textId="77777777" w:rsidR="00B32D7A" w:rsidRPr="00B32D7A" w:rsidRDefault="00B32D7A" w:rsidP="00B32D7A">
            <w:pPr>
              <w:tabs>
                <w:tab w:val="left" w:pos="720"/>
                <w:tab w:val="right" w:pos="6300"/>
              </w:tabs>
              <w:spacing w:before="240" w:after="120"/>
              <w:ind w:left="187" w:right="86"/>
              <w:rPr>
                <w:rFonts w:cs="Arial"/>
              </w:rPr>
            </w:pPr>
          </w:p>
        </w:tc>
      </w:tr>
    </w:tbl>
    <w:p w14:paraId="2AA5B72C" w14:textId="77777777" w:rsidR="00034EE9" w:rsidRDefault="00034EE9" w:rsidP="00694D92">
      <w:pPr>
        <w:widowControl w:val="0"/>
        <w:tabs>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rong"/>
          <w:b w:val="0"/>
          <w:caps/>
        </w:rPr>
      </w:pPr>
    </w:p>
    <w:p w14:paraId="3270CBEE" w14:textId="77777777" w:rsidR="00C862C3" w:rsidRDefault="00C862C3">
      <w:pPr>
        <w:rPr>
          <w:rStyle w:val="Strong"/>
          <w:b w:val="0"/>
          <w:caps/>
        </w:rPr>
      </w:pPr>
      <w:r>
        <w:rPr>
          <w:rStyle w:val="Strong"/>
          <w:b w:val="0"/>
          <w:caps/>
        </w:rPr>
        <w:br w:type="page"/>
      </w:r>
    </w:p>
    <w:p w14:paraId="2C4C451A" w14:textId="77777777" w:rsidR="00C862C3" w:rsidRPr="00E11BB4" w:rsidRDefault="00C862C3" w:rsidP="00E11BB4">
      <w:pPr>
        <w:pStyle w:val="Heading1"/>
        <w:jc w:val="center"/>
        <w:rPr>
          <w:b/>
          <w:color w:val="auto"/>
          <w:sz w:val="22"/>
          <w:szCs w:val="22"/>
        </w:rPr>
      </w:pPr>
      <w:r w:rsidRPr="00E11BB4">
        <w:rPr>
          <w:b/>
          <w:color w:val="auto"/>
          <w:sz w:val="22"/>
          <w:szCs w:val="22"/>
        </w:rPr>
        <w:lastRenderedPageBreak/>
        <w:t>ATTACHMENT A -- EQUITY SELECT CONSTRUCTION TERMS AND CONDITIONS</w:t>
      </w:r>
    </w:p>
    <w:p w14:paraId="0503AF8B" w14:textId="77777777" w:rsidR="00C862C3" w:rsidRPr="00031875" w:rsidRDefault="00C862C3" w:rsidP="00C862C3">
      <w:pPr>
        <w:tabs>
          <w:tab w:val="left" w:pos="450"/>
        </w:tabs>
        <w:spacing w:before="120"/>
        <w:jc w:val="center"/>
        <w:rPr>
          <w:sz w:val="20"/>
        </w:rPr>
      </w:pPr>
      <w:r w:rsidRPr="00031875">
        <w:rPr>
          <w:sz w:val="20"/>
        </w:rPr>
        <w:t xml:space="preserve">If your bid is accepted, the following terms are incorporated into the contract </w:t>
      </w:r>
      <w:r>
        <w:rPr>
          <w:sz w:val="20"/>
        </w:rPr>
        <w:br/>
      </w:r>
      <w:r w:rsidRPr="00031875">
        <w:rPr>
          <w:sz w:val="20"/>
        </w:rPr>
        <w:t>in addition to any o</w:t>
      </w:r>
      <w:r>
        <w:rPr>
          <w:sz w:val="20"/>
        </w:rPr>
        <w:t>ther terms that are attached or</w:t>
      </w:r>
      <w:r w:rsidRPr="00031875">
        <w:rPr>
          <w:sz w:val="20"/>
        </w:rPr>
        <w:t xml:space="preserve"> incorporated:</w:t>
      </w:r>
    </w:p>
    <w:p w14:paraId="79722AB4" w14:textId="77777777" w:rsidR="00C862C3" w:rsidRPr="00A80E32" w:rsidRDefault="00C862C3" w:rsidP="00C862C3">
      <w:pPr>
        <w:pStyle w:val="ListParagraph"/>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40" w:lineRule="auto"/>
        <w:ind w:hanging="720"/>
      </w:pPr>
      <w:r w:rsidRPr="00A80E32">
        <w:rPr>
          <w:b/>
          <w:sz w:val="20"/>
        </w:rPr>
        <w:t>1</w:t>
      </w:r>
      <w:r w:rsidRPr="00A80E32">
        <w:rPr>
          <w:sz w:val="20"/>
        </w:rPr>
        <w:tab/>
      </w:r>
      <w:r w:rsidRPr="00A80E32">
        <w:rPr>
          <w:rFonts w:eastAsia="Times New Roman"/>
        </w:rPr>
        <w:t>Prior</w:t>
      </w:r>
      <w:r w:rsidRPr="00A80E32">
        <w:t xml:space="preserve"> to final payment, the Contractor and its Subcontractors shall deliver an IC 134 – Withholding Affidavit for Contractor to the State agency along with the request for final payment/invoice.  To print a copy of the IC-134 Form, or to file online, go to: </w:t>
      </w:r>
      <w:hyperlink r:id="rId8" w:history="1">
        <w:r w:rsidRPr="00A80E32">
          <w:rPr>
            <w:rStyle w:val="Hyperlink"/>
          </w:rPr>
          <w:t>http://www.revenue.state.mn.us/businesses/withholding/Pages/File-and-Pay.aspx</w:t>
        </w:r>
      </w:hyperlink>
      <w:r w:rsidRPr="00A80E32">
        <w:t>.  The MN Department of Revenue must approve and sign the paper form prior to submitting to the state agency for project payment.  After filing online, the Contractor must provide the paying agency a printed copy confirming approval from the MN Department of Revenue.</w:t>
      </w:r>
    </w:p>
    <w:p w14:paraId="2BDD38F9" w14:textId="77777777" w:rsidR="00C862C3" w:rsidRPr="002D5EAA" w:rsidRDefault="00C862C3" w:rsidP="00C862C3">
      <w:pPr>
        <w:keepLines/>
        <w:tabs>
          <w:tab w:val="left" w:pos="720"/>
        </w:tabs>
        <w:spacing w:before="120"/>
        <w:rPr>
          <w:b/>
        </w:rPr>
      </w:pPr>
      <w:r>
        <w:rPr>
          <w:b/>
        </w:rPr>
        <w:t>2</w:t>
      </w:r>
      <w:r>
        <w:rPr>
          <w:b/>
        </w:rPr>
        <w:tab/>
      </w:r>
      <w:r w:rsidRPr="002D5EAA">
        <w:rPr>
          <w:b/>
        </w:rPr>
        <w:t>Change Orders</w:t>
      </w:r>
    </w:p>
    <w:p w14:paraId="60DF6C6A" w14:textId="77777777" w:rsidR="00C862C3" w:rsidRDefault="00C862C3" w:rsidP="00C862C3">
      <w:pPr>
        <w:autoSpaceDE w:val="0"/>
        <w:autoSpaceDN w:val="0"/>
        <w:adjustRightInd w:val="0"/>
        <w:ind w:left="720"/>
        <w:rPr>
          <w:b/>
        </w:rPr>
      </w:pPr>
      <w:r>
        <w:t>The State</w:t>
      </w:r>
      <w:r w:rsidRPr="002D5EAA">
        <w:t xml:space="preserve"> may </w:t>
      </w:r>
      <w:proofErr w:type="gramStart"/>
      <w:r w:rsidRPr="002D5EAA">
        <w:t>require</w:t>
      </w:r>
      <w:proofErr w:type="gramEnd"/>
      <w:r w:rsidRPr="002D5EAA">
        <w:t xml:space="preserve"> or the Contractor may make a written request (describing the nature of the proposed change) for certain changes in the scope of work</w:t>
      </w:r>
      <w:r>
        <w:t xml:space="preserve">. </w:t>
      </w:r>
      <w:r w:rsidRPr="002D5EAA">
        <w:t xml:space="preserve">Change Orders </w:t>
      </w:r>
      <w:r>
        <w:t>must</w:t>
      </w:r>
      <w:r w:rsidRPr="002D5EAA">
        <w:t xml:space="preserve"> not bring the total project cost to more than $25,00</w:t>
      </w:r>
      <w:r>
        <w:t>0</w:t>
      </w:r>
      <w:r w:rsidRPr="002D5EAA">
        <w:t>.00</w:t>
      </w:r>
      <w:r>
        <w:t xml:space="preserve">. </w:t>
      </w:r>
      <w:r w:rsidRPr="002D5EAA">
        <w:t xml:space="preserve">Change Orders will only be considered if they are based on materially different work conditions that could not have been expected from available information at the time </w:t>
      </w:r>
      <w:r>
        <w:t xml:space="preserve">the Contract was issued. </w:t>
      </w:r>
      <w:r w:rsidRPr="002D5EAA">
        <w:t xml:space="preserve">If the project completion </w:t>
      </w:r>
      <w:r>
        <w:t>date must</w:t>
      </w:r>
      <w:r w:rsidRPr="002D5EAA">
        <w:t xml:space="preserve"> be extended it will be done by a Change Order.</w:t>
      </w:r>
      <w:r>
        <w:t xml:space="preserve"> </w:t>
      </w:r>
      <w:r w:rsidRPr="002D5EAA">
        <w:t xml:space="preserve">The Contractor can only proceed with work beyond </w:t>
      </w:r>
      <w:r>
        <w:t>what is</w:t>
      </w:r>
      <w:r w:rsidRPr="002D5EAA">
        <w:t xml:space="preserve"> authorized </w:t>
      </w:r>
      <w:r>
        <w:t xml:space="preserve">in the </w:t>
      </w:r>
      <w:proofErr w:type="gramStart"/>
      <w:r>
        <w:t>Contract,</w:t>
      </w:r>
      <w:r w:rsidRPr="002D5EAA">
        <w:t xml:space="preserve"> if</w:t>
      </w:r>
      <w:proofErr w:type="gramEnd"/>
      <w:r w:rsidRPr="002D5EAA">
        <w:t xml:space="preserve"> the </w:t>
      </w:r>
      <w:r>
        <w:t>State</w:t>
      </w:r>
      <w:r w:rsidRPr="002D5EAA">
        <w:t xml:space="preserve"> has approved the change and a Change Order is issued. </w:t>
      </w:r>
    </w:p>
    <w:p w14:paraId="764F150B" w14:textId="77777777" w:rsidR="00C862C3" w:rsidRPr="004D302D" w:rsidRDefault="00C862C3" w:rsidP="00C862C3">
      <w:pPr>
        <w:keepLines/>
        <w:tabs>
          <w:tab w:val="left" w:pos="720"/>
        </w:tabs>
        <w:spacing w:before="120"/>
        <w:rPr>
          <w:b/>
        </w:rPr>
      </w:pPr>
      <w:r>
        <w:rPr>
          <w:b/>
          <w:bCs/>
        </w:rPr>
        <w:t>3</w:t>
      </w:r>
      <w:r>
        <w:rPr>
          <w:b/>
          <w:bCs/>
        </w:rPr>
        <w:tab/>
      </w:r>
      <w:r w:rsidRPr="00697BCE">
        <w:rPr>
          <w:b/>
          <w:bCs/>
        </w:rPr>
        <w:t>Capitol Complex Jobsite Guidelines</w:t>
      </w:r>
      <w:r w:rsidRPr="00697BCE">
        <w:rPr>
          <w:bCs/>
        </w:rPr>
        <w:t xml:space="preserve">  </w:t>
      </w:r>
    </w:p>
    <w:p w14:paraId="52E72E79" w14:textId="77777777" w:rsidR="00C862C3" w:rsidRPr="00A80E32" w:rsidRDefault="00C862C3" w:rsidP="00C862C3">
      <w:pPr>
        <w:pStyle w:val="NormalWeb"/>
        <w:spacing w:before="0" w:beforeAutospacing="0" w:after="0" w:afterAutospacing="0"/>
        <w:ind w:left="720"/>
        <w:rPr>
          <w:rFonts w:ascii="Calibri" w:hAnsi="Calibri" w:cs="Times New Roman"/>
          <w:bCs/>
          <w:szCs w:val="22"/>
        </w:rPr>
      </w:pPr>
      <w:r w:rsidRPr="00A80E32">
        <w:rPr>
          <w:rFonts w:ascii="Calibri" w:hAnsi="Calibri" w:cs="Times New Roman"/>
          <w:bCs/>
          <w:szCs w:val="22"/>
        </w:rPr>
        <w:t xml:space="preserve">If the project is located within the Capitol Complex, then the </w:t>
      </w:r>
      <w:r w:rsidRPr="00A80E32">
        <w:rPr>
          <w:rFonts w:ascii="Calibri" w:hAnsi="Calibri" w:cs="Times New Roman"/>
          <w:bCs/>
          <w:i/>
          <w:szCs w:val="22"/>
        </w:rPr>
        <w:t>Working at the Capitol: Job Site Guidelines and Parking Guidelines</w:t>
      </w:r>
      <w:r w:rsidRPr="00A80E32">
        <w:rPr>
          <w:rFonts w:ascii="Calibri" w:hAnsi="Calibri" w:cs="Times New Roman"/>
          <w:bCs/>
          <w:szCs w:val="22"/>
        </w:rPr>
        <w:t xml:space="preserve"> become part of the specifications.  They are located at: </w:t>
      </w:r>
      <w:hyperlink r:id="rId9" w:history="1">
        <w:r w:rsidRPr="00A80E32">
          <w:rPr>
            <w:rStyle w:val="Hyperlink"/>
            <w:rFonts w:ascii="Calibri" w:hAnsi="Calibri" w:cs="Times New Roman"/>
            <w:bCs/>
            <w:szCs w:val="22"/>
          </w:rPr>
          <w:t>http://www.mn.gov/admin/business/vendor-info/capitol-job-site-info/</w:t>
        </w:r>
      </w:hyperlink>
      <w:r w:rsidRPr="00A80E32">
        <w:rPr>
          <w:rFonts w:ascii="Calibri" w:hAnsi="Calibri" w:cs="Times New Roman"/>
          <w:bCs/>
          <w:szCs w:val="22"/>
        </w:rPr>
        <w:t xml:space="preserve"> </w:t>
      </w:r>
    </w:p>
    <w:p w14:paraId="09EEABF5" w14:textId="77777777" w:rsidR="00C862C3" w:rsidRPr="00C34AE8" w:rsidRDefault="00C862C3" w:rsidP="00C862C3">
      <w:pPr>
        <w:keepLines/>
        <w:tabs>
          <w:tab w:val="left" w:pos="720"/>
        </w:tabs>
        <w:spacing w:before="120"/>
        <w:rPr>
          <w:b/>
          <w:bCs/>
        </w:rPr>
      </w:pPr>
      <w:r>
        <w:rPr>
          <w:b/>
          <w:bCs/>
        </w:rPr>
        <w:t>4</w:t>
      </w:r>
      <w:r>
        <w:rPr>
          <w:b/>
          <w:bCs/>
        </w:rPr>
        <w:tab/>
      </w:r>
      <w:r w:rsidRPr="00697BCE">
        <w:rPr>
          <w:b/>
          <w:bCs/>
        </w:rPr>
        <w:t>Interruption of Services</w:t>
      </w:r>
      <w:r w:rsidRPr="00697BCE">
        <w:rPr>
          <w:bCs/>
        </w:rPr>
        <w:t xml:space="preserve"> </w:t>
      </w:r>
    </w:p>
    <w:p w14:paraId="24477ADF" w14:textId="77777777" w:rsidR="00C862C3" w:rsidRPr="00A80E32" w:rsidRDefault="00C862C3" w:rsidP="00C862C3">
      <w:pPr>
        <w:pStyle w:val="NormalWeb"/>
        <w:spacing w:before="0" w:beforeAutospacing="0" w:after="0" w:afterAutospacing="0"/>
        <w:ind w:left="720"/>
        <w:rPr>
          <w:rFonts w:ascii="Calibri" w:hAnsi="Calibri" w:cs="Times New Roman"/>
          <w:bCs/>
          <w:szCs w:val="22"/>
        </w:rPr>
      </w:pPr>
      <w:r w:rsidRPr="00A80E32">
        <w:rPr>
          <w:rFonts w:ascii="Calibri" w:hAnsi="Calibri" w:cs="Times New Roman"/>
          <w:bCs/>
          <w:szCs w:val="22"/>
        </w:rPr>
        <w:t>The Contractor shall not interrupt, cut, or alter in any way any of the existing services and utilities of the State without the express written notice and permission of the State. If the Contractor must interrupt electrical, mechanical, or telephone service, they shall notify the State of such need at least seven (7) days prior to altering such service and shall receive written permission to conduct such alteration before commencing such work.</w:t>
      </w:r>
    </w:p>
    <w:p w14:paraId="65417E92" w14:textId="77777777" w:rsidR="00C862C3" w:rsidRPr="00697BCE" w:rsidRDefault="00C862C3" w:rsidP="00C862C3">
      <w:pPr>
        <w:keepLines/>
        <w:tabs>
          <w:tab w:val="left" w:pos="720"/>
        </w:tabs>
        <w:spacing w:before="120"/>
        <w:rPr>
          <w:color w:val="000000"/>
        </w:rPr>
      </w:pPr>
      <w:r>
        <w:rPr>
          <w:b/>
          <w:color w:val="000000"/>
        </w:rPr>
        <w:t>5</w:t>
      </w:r>
      <w:r>
        <w:rPr>
          <w:b/>
          <w:color w:val="000000"/>
        </w:rPr>
        <w:tab/>
      </w:r>
      <w:r w:rsidRPr="00697BCE">
        <w:rPr>
          <w:b/>
          <w:color w:val="000000"/>
        </w:rPr>
        <w:t>Warranty</w:t>
      </w:r>
    </w:p>
    <w:p w14:paraId="1CA1A4C5" w14:textId="77777777" w:rsidR="00C862C3" w:rsidRDefault="00C862C3" w:rsidP="00C862C3">
      <w:pPr>
        <w:autoSpaceDE w:val="0"/>
        <w:autoSpaceDN w:val="0"/>
        <w:adjustRightInd w:val="0"/>
        <w:ind w:left="720"/>
        <w:rPr>
          <w:color w:val="000000"/>
        </w:rPr>
      </w:pPr>
      <w:r w:rsidRPr="00697BCE">
        <w:rPr>
          <w:color w:val="000000"/>
        </w:rPr>
        <w:t xml:space="preserve">The Contractor shall provide a one-year warranty which includes labor and materials, unless otherwise stated in the specifications or if there is an extended manufacturer's warranty.  The Contractor shall repair or replace defective materials that fail within the warranty period. The warranty period shall not commence until final acceptance by </w:t>
      </w:r>
      <w:r>
        <w:rPr>
          <w:color w:val="000000"/>
        </w:rPr>
        <w:t>State</w:t>
      </w:r>
      <w:r w:rsidRPr="00697BCE">
        <w:rPr>
          <w:color w:val="000000"/>
        </w:rPr>
        <w:t>.</w:t>
      </w:r>
    </w:p>
    <w:p w14:paraId="003AEB78" w14:textId="77777777" w:rsidR="00C862C3" w:rsidRDefault="00C862C3" w:rsidP="00C862C3">
      <w:pPr>
        <w:keepLines/>
        <w:tabs>
          <w:tab w:val="left" w:pos="720"/>
        </w:tabs>
        <w:spacing w:before="120"/>
        <w:rPr>
          <w:b/>
        </w:rPr>
      </w:pPr>
      <w:r>
        <w:rPr>
          <w:b/>
          <w:color w:val="000000"/>
        </w:rPr>
        <w:t>6</w:t>
      </w:r>
      <w:r>
        <w:rPr>
          <w:b/>
          <w:color w:val="000000"/>
        </w:rPr>
        <w:tab/>
      </w:r>
      <w:r w:rsidRPr="004D302D">
        <w:rPr>
          <w:b/>
          <w:color w:val="000000"/>
        </w:rPr>
        <w:t>Building</w:t>
      </w:r>
      <w:r w:rsidRPr="00697BCE">
        <w:rPr>
          <w:b/>
        </w:rPr>
        <w:t xml:space="preserve"> Construction Contractor Registration</w:t>
      </w:r>
    </w:p>
    <w:p w14:paraId="6F67FC29" w14:textId="77777777" w:rsidR="00C862C3" w:rsidRDefault="00C862C3" w:rsidP="00C862C3">
      <w:pPr>
        <w:autoSpaceDE w:val="0"/>
        <w:autoSpaceDN w:val="0"/>
        <w:adjustRightInd w:val="0"/>
        <w:ind w:left="720"/>
        <w:rPr>
          <w:rFonts w:eastAsia="Calibri"/>
        </w:rPr>
      </w:pPr>
      <w:r w:rsidRPr="009E5FA2">
        <w:t xml:space="preserve">Per Minn. Stat. § 326B.701, unless exempt, any Person, as defined by Minn. Stat. § 181.723, subd. 1(a), who </w:t>
      </w:r>
      <w:r w:rsidRPr="00907982">
        <w:rPr>
          <w:color w:val="000000"/>
        </w:rPr>
        <w:t>performs</w:t>
      </w:r>
      <w:r w:rsidRPr="009E5FA2">
        <w:t xml:space="preserve"> public or private construction services must register with the Department of Labor and Industry (DLI). Registration is required prior to receiving a contract award. For additional information, and to register, go to </w:t>
      </w:r>
      <w:hyperlink r:id="rId10" w:history="1">
        <w:r w:rsidRPr="00C47332">
          <w:rPr>
            <w:rStyle w:val="Hyperlink"/>
          </w:rPr>
          <w:t>www.dli.mn.gov/register or call 651.284.5074</w:t>
        </w:r>
      </w:hyperlink>
      <w:r w:rsidRPr="009E5FA2">
        <w:rPr>
          <w:rFonts w:eastAsia="Calibri"/>
        </w:rPr>
        <w:t>.</w:t>
      </w:r>
    </w:p>
    <w:p w14:paraId="03419920" w14:textId="77777777" w:rsidR="00C862C3" w:rsidRDefault="00C862C3" w:rsidP="00C862C3">
      <w:pPr>
        <w:keepLines/>
        <w:tabs>
          <w:tab w:val="left" w:pos="720"/>
        </w:tabs>
        <w:spacing w:before="120"/>
        <w:rPr>
          <w:b/>
        </w:rPr>
      </w:pPr>
      <w:r>
        <w:rPr>
          <w:b/>
          <w:color w:val="000000"/>
        </w:rPr>
        <w:lastRenderedPageBreak/>
        <w:t>7</w:t>
      </w:r>
      <w:r>
        <w:rPr>
          <w:b/>
          <w:color w:val="000000"/>
        </w:rPr>
        <w:tab/>
      </w:r>
      <w:r w:rsidRPr="00907982">
        <w:rPr>
          <w:b/>
          <w:color w:val="000000"/>
        </w:rPr>
        <w:t>Prevailing</w:t>
      </w:r>
      <w:r w:rsidRPr="00E353C4">
        <w:rPr>
          <w:b/>
        </w:rPr>
        <w:t xml:space="preserve"> Wage Requirements</w:t>
      </w:r>
    </w:p>
    <w:p w14:paraId="069C159A" w14:textId="77777777" w:rsidR="00C862C3" w:rsidRPr="004D302D" w:rsidRDefault="00C862C3" w:rsidP="00C862C3">
      <w:pPr>
        <w:autoSpaceDE w:val="0"/>
        <w:autoSpaceDN w:val="0"/>
        <w:adjustRightInd w:val="0"/>
        <w:ind w:left="720"/>
        <w:rPr>
          <w:rFonts w:eastAsia="Calibri"/>
        </w:rPr>
      </w:pPr>
      <w:r w:rsidRPr="00E353C4">
        <w:rPr>
          <w:color w:val="FF0000"/>
        </w:rPr>
        <w:t>[</w:t>
      </w:r>
      <w:r>
        <w:rPr>
          <w:color w:val="FF0000"/>
        </w:rPr>
        <w:t xml:space="preserve">IF THIS IS A </w:t>
      </w:r>
      <w:r w:rsidRPr="00E353C4">
        <w:rPr>
          <w:color w:val="FF0000"/>
        </w:rPr>
        <w:t xml:space="preserve">MNDOT </w:t>
      </w:r>
      <w:r>
        <w:rPr>
          <w:color w:val="FF0000"/>
        </w:rPr>
        <w:t>PROJECT</w:t>
      </w:r>
      <w:r w:rsidRPr="00E353C4">
        <w:rPr>
          <w:color w:val="FF0000"/>
        </w:rPr>
        <w:t xml:space="preserve"> – </w:t>
      </w:r>
      <w:r>
        <w:rPr>
          <w:color w:val="FF0000"/>
        </w:rPr>
        <w:t xml:space="preserve">DELETE ALL OF THIS </w:t>
      </w:r>
      <w:r w:rsidRPr="00D40424">
        <w:rPr>
          <w:color w:val="FF0000"/>
        </w:rPr>
        <w:t>TERM #7</w:t>
      </w:r>
      <w:r>
        <w:rPr>
          <w:color w:val="FF0000"/>
        </w:rPr>
        <w:t xml:space="preserve"> AND REPLACE WITH MNDOT BUILDING </w:t>
      </w:r>
      <w:r w:rsidRPr="00D74768">
        <w:rPr>
          <w:color w:val="FF0000"/>
        </w:rPr>
        <w:t>CONSTRUCTION P</w:t>
      </w:r>
      <w:r>
        <w:rPr>
          <w:color w:val="FF0000"/>
        </w:rPr>
        <w:t>REVAILING WAGE PROJECT INSTRUCTIONS</w:t>
      </w:r>
      <w:r w:rsidRPr="00E353C4">
        <w:rPr>
          <w:color w:val="FF0000"/>
        </w:rPr>
        <w:t>.</w:t>
      </w:r>
      <w:r>
        <w:rPr>
          <w:color w:val="FF0000"/>
        </w:rPr>
        <w:t xml:space="preserve"> IF PREVAILING WAGE DOES NOT APPLY TO THIS CONTRACT BASED ON THE THRESHOLDS LISTED BELOW, DELETE ALL OF THIS TERM </w:t>
      </w:r>
      <w:r w:rsidRPr="00D40424">
        <w:rPr>
          <w:color w:val="FF0000"/>
        </w:rPr>
        <w:t>#7</w:t>
      </w:r>
      <w:r>
        <w:rPr>
          <w:color w:val="FF0000"/>
        </w:rPr>
        <w:t>. REMOVE THESE INSTRUCTIONS BEFORE SENDING TO THE VENDOR.</w:t>
      </w:r>
      <w:r w:rsidRPr="00E353C4">
        <w:rPr>
          <w:color w:val="FF0000"/>
        </w:rPr>
        <w:t xml:space="preserve">] </w:t>
      </w:r>
    </w:p>
    <w:p w14:paraId="2CF57889" w14:textId="77777777" w:rsidR="00C862C3" w:rsidRPr="00E353C4" w:rsidRDefault="00C862C3" w:rsidP="00C862C3">
      <w:pPr>
        <w:autoSpaceDE w:val="0"/>
        <w:autoSpaceDN w:val="0"/>
        <w:adjustRightInd w:val="0"/>
        <w:ind w:left="720"/>
        <w:rPr>
          <w:color w:val="000000"/>
        </w:rPr>
      </w:pPr>
      <w:r w:rsidRPr="00E353C4">
        <w:rPr>
          <w:color w:val="000000"/>
        </w:rPr>
        <w:t xml:space="preserve">Pursuant to Minnesota Statutes 177.41 to 177.44 and corresponding Minnesota Rules 5200.1000 to 5200.1120, this contract is subject to the prevailing wages as established by the Minnesota Department of Labor and Industry.  Specifically, all contractors and subcontractors must pay all laborers and mechanics the established prevailing wages for work performed under the contract.  Failure to comply with the </w:t>
      </w:r>
      <w:proofErr w:type="gramStart"/>
      <w:r w:rsidRPr="00E353C4">
        <w:rPr>
          <w:color w:val="000000"/>
        </w:rPr>
        <w:t>aforementioned may</w:t>
      </w:r>
      <w:proofErr w:type="gramEnd"/>
      <w:r w:rsidRPr="00E353C4">
        <w:rPr>
          <w:color w:val="000000"/>
        </w:rPr>
        <w:t xml:space="preserve"> result in civil or criminal penalties.</w:t>
      </w:r>
    </w:p>
    <w:p w14:paraId="601DE418" w14:textId="77777777" w:rsidR="00C862C3" w:rsidRPr="00697BCE" w:rsidRDefault="00C862C3" w:rsidP="00C862C3">
      <w:pPr>
        <w:autoSpaceDE w:val="0"/>
        <w:autoSpaceDN w:val="0"/>
        <w:adjustRightInd w:val="0"/>
        <w:ind w:left="720"/>
        <w:rPr>
          <w:color w:val="000000"/>
        </w:rPr>
      </w:pPr>
      <w:r w:rsidRPr="00697BCE">
        <w:rPr>
          <w:color w:val="000000"/>
        </w:rPr>
        <w:t>Prevailing Wage requirements apply to a contract or work under a contract, under which:</w:t>
      </w:r>
    </w:p>
    <w:p w14:paraId="75C4507C" w14:textId="77777777" w:rsidR="00C862C3" w:rsidRPr="00697BCE" w:rsidRDefault="00C862C3" w:rsidP="007E16EA">
      <w:pPr>
        <w:numPr>
          <w:ilvl w:val="0"/>
          <w:numId w:val="2"/>
        </w:numPr>
        <w:autoSpaceDE w:val="0"/>
        <w:autoSpaceDN w:val="0"/>
        <w:adjustRightInd w:val="0"/>
        <w:spacing w:after="0" w:line="240" w:lineRule="auto"/>
        <w:rPr>
          <w:color w:val="000000"/>
        </w:rPr>
      </w:pPr>
      <w:r w:rsidRPr="00697BCE">
        <w:rPr>
          <w:color w:val="000000"/>
        </w:rPr>
        <w:t xml:space="preserve">only one trade or occupation is required to complete it and the project is greater than </w:t>
      </w:r>
      <w:proofErr w:type="gramStart"/>
      <w:r w:rsidRPr="00697BCE">
        <w:rPr>
          <w:color w:val="000000"/>
        </w:rPr>
        <w:t>$2,500;</w:t>
      </w:r>
      <w:proofErr w:type="gramEnd"/>
      <w:r w:rsidRPr="00697BCE">
        <w:rPr>
          <w:color w:val="000000"/>
        </w:rPr>
        <w:t xml:space="preserve"> or</w:t>
      </w:r>
    </w:p>
    <w:p w14:paraId="07508C74" w14:textId="77777777" w:rsidR="00C862C3" w:rsidRPr="00697BCE" w:rsidRDefault="00C862C3" w:rsidP="00C862C3">
      <w:pPr>
        <w:numPr>
          <w:ilvl w:val="0"/>
          <w:numId w:val="2"/>
        </w:numPr>
        <w:autoSpaceDE w:val="0"/>
        <w:autoSpaceDN w:val="0"/>
        <w:adjustRightInd w:val="0"/>
        <w:spacing w:after="200" w:line="240" w:lineRule="auto"/>
        <w:rPr>
          <w:color w:val="000000"/>
        </w:rPr>
      </w:pPr>
      <w:r w:rsidRPr="00697BCE">
        <w:rPr>
          <w:color w:val="000000"/>
        </w:rPr>
        <w:t>the estimated total cost of completing the project is greater than $25,000.</w:t>
      </w:r>
    </w:p>
    <w:p w14:paraId="3828E4BB" w14:textId="77777777" w:rsidR="00C862C3" w:rsidRPr="00697BCE" w:rsidRDefault="00C862C3" w:rsidP="00C862C3">
      <w:pPr>
        <w:autoSpaceDE w:val="0"/>
        <w:autoSpaceDN w:val="0"/>
        <w:adjustRightInd w:val="0"/>
        <w:ind w:left="720"/>
        <w:rPr>
          <w:color w:val="000000"/>
        </w:rPr>
      </w:pPr>
      <w:r w:rsidRPr="00697BCE">
        <w:rPr>
          <w:color w:val="000000"/>
        </w:rPr>
        <w:t>The Contractor and Subcontractor shall furnish to the Contracting Authority all payrolls, of all workers on the project, via E-mail as attachments, to the appropriate E-mail addresses provided on the purchase order.  If an email address is not included on the purchase order, contact the Contracting Authority to obtain the appropriate email address.</w:t>
      </w:r>
    </w:p>
    <w:p w14:paraId="13DBA251" w14:textId="77777777" w:rsidR="00C862C3" w:rsidRPr="00697BCE" w:rsidRDefault="00C862C3" w:rsidP="00C862C3">
      <w:pPr>
        <w:autoSpaceDE w:val="0"/>
        <w:autoSpaceDN w:val="0"/>
        <w:adjustRightInd w:val="0"/>
        <w:spacing w:before="120" w:after="200"/>
        <w:ind w:left="720"/>
        <w:rPr>
          <w:color w:val="000000"/>
        </w:rPr>
      </w:pPr>
      <w:r w:rsidRPr="00697BCE">
        <w:rPr>
          <w:color w:val="000000"/>
        </w:rPr>
        <w:t xml:space="preserve">The Contractor and Subcontractor must submit the State of Minnesota Prevailing Wage Payroll Report and Statement of Compliance Form within 14 days after the end of each pay period.  The forms are available on the Materials Management Division (MMD) website at </w:t>
      </w:r>
      <w:hyperlink r:id="rId11" w:history="1">
        <w:r w:rsidRPr="00697BCE">
          <w:rPr>
            <w:rStyle w:val="Hyperlink"/>
          </w:rPr>
          <w:t>www.mmd.admin.state.mn.us/mn02000.htm</w:t>
        </w:r>
      </w:hyperlink>
      <w:r w:rsidRPr="00697BCE">
        <w:rPr>
          <w:color w:val="000000"/>
        </w:rPr>
        <w:t>.  No other payroll forms will be accepted to meet this requirement.</w:t>
      </w:r>
    </w:p>
    <w:p w14:paraId="6BEEC2BB" w14:textId="77777777" w:rsidR="00C862C3" w:rsidRPr="00697BCE" w:rsidRDefault="00C862C3" w:rsidP="00C862C3">
      <w:pPr>
        <w:autoSpaceDE w:val="0"/>
        <w:autoSpaceDN w:val="0"/>
        <w:adjustRightInd w:val="0"/>
        <w:spacing w:after="200"/>
        <w:ind w:left="720"/>
        <w:rPr>
          <w:color w:val="000000"/>
        </w:rPr>
      </w:pPr>
      <w:r w:rsidRPr="00697BCE">
        <w:rPr>
          <w:color w:val="000000"/>
        </w:rPr>
        <w:t>The Contractor and Subcontractor must complete the Prevailing Wage Payroll Report in Microsoft Excel, and the Statement of Compliance in an Adobe PDF.  The subject line of the email must give the company name, contract/purchase order number, and pay period ending dates.</w:t>
      </w:r>
    </w:p>
    <w:p w14:paraId="41B180CF" w14:textId="77777777" w:rsidR="00C862C3" w:rsidRPr="00D40424" w:rsidRDefault="00C862C3" w:rsidP="00C862C3">
      <w:pPr>
        <w:autoSpaceDE w:val="0"/>
        <w:autoSpaceDN w:val="0"/>
        <w:adjustRightInd w:val="0"/>
        <w:spacing w:after="200"/>
        <w:ind w:left="720"/>
        <w:rPr>
          <w:color w:val="000000"/>
        </w:rPr>
      </w:pPr>
      <w:r w:rsidRPr="00697BCE">
        <w:rPr>
          <w:color w:val="000000"/>
        </w:rPr>
        <w:t xml:space="preserve">The Department of Labor and Industry has a web page with Frequently Asked Questions about prevailing wages at </w:t>
      </w:r>
      <w:hyperlink r:id="rId12" w:history="1">
        <w:r w:rsidRPr="00697BCE">
          <w:rPr>
            <w:rStyle w:val="Hyperlink"/>
          </w:rPr>
          <w:t>http://www.dli.mn.gov/ls/FaqPrevWage.asp</w:t>
        </w:r>
      </w:hyperlink>
      <w:r w:rsidRPr="00697BCE">
        <w:rPr>
          <w:color w:val="000000"/>
        </w:rPr>
        <w:t>.  For questions regarding the Prevailing Wage Laws, contact the Department of Labor and Industry at 651.284.5091.</w:t>
      </w:r>
    </w:p>
    <w:p w14:paraId="51A76F39" w14:textId="77777777" w:rsidR="00C862C3" w:rsidRPr="0037659A" w:rsidRDefault="00C862C3" w:rsidP="00C862C3">
      <w:pPr>
        <w:keepLines/>
        <w:tabs>
          <w:tab w:val="left" w:pos="720"/>
        </w:tabs>
        <w:spacing w:before="120"/>
        <w:rPr>
          <w:b/>
          <w:color w:val="000000"/>
        </w:rPr>
      </w:pPr>
      <w:r>
        <w:rPr>
          <w:b/>
          <w:color w:val="000000"/>
        </w:rPr>
        <w:t>8</w:t>
      </w:r>
      <w:r>
        <w:rPr>
          <w:b/>
          <w:color w:val="000000"/>
        </w:rPr>
        <w:tab/>
        <w:t>Contractor Jobs Reporting</w:t>
      </w:r>
    </w:p>
    <w:p w14:paraId="1F62B85F" w14:textId="77777777" w:rsidR="00C862C3" w:rsidRDefault="00C862C3" w:rsidP="00C862C3">
      <w:pPr>
        <w:autoSpaceDE w:val="0"/>
        <w:autoSpaceDN w:val="0"/>
        <w:adjustRightInd w:val="0"/>
        <w:ind w:left="720"/>
        <w:rPr>
          <w:color w:val="FF0000"/>
        </w:rPr>
      </w:pPr>
      <w:r w:rsidRPr="0037659A">
        <w:rPr>
          <w:color w:val="FF0000"/>
        </w:rPr>
        <w:t xml:space="preserve">[IF </w:t>
      </w:r>
      <w:r w:rsidRPr="00907982">
        <w:rPr>
          <w:color w:val="FF0000"/>
        </w:rPr>
        <w:t>THE</w:t>
      </w:r>
      <w:r w:rsidRPr="0037659A">
        <w:rPr>
          <w:color w:val="FF0000"/>
        </w:rPr>
        <w:t xml:space="preserve"> WORK TO BE PERFORMED UNDER THIS CONTRACT IS </w:t>
      </w:r>
      <w:r w:rsidRPr="0037659A">
        <w:rPr>
          <w:color w:val="FF0000"/>
          <w:u w:val="single"/>
        </w:rPr>
        <w:t xml:space="preserve">NOT </w:t>
      </w:r>
      <w:r w:rsidRPr="0037659A">
        <w:rPr>
          <w:color w:val="FF0000"/>
        </w:rPr>
        <w:t>FUNDED BY STATE BOND FUNDS OR GENERAL FUND-FINANCED PROJECTS INCLUDED IN CAPITAL INVESTMENT BILLS</w:t>
      </w:r>
      <w:r>
        <w:rPr>
          <w:color w:val="FF0000"/>
        </w:rPr>
        <w:t>,</w:t>
      </w:r>
      <w:r w:rsidRPr="0037659A">
        <w:rPr>
          <w:color w:val="FF0000"/>
        </w:rPr>
        <w:t xml:space="preserve"> DELETE ALL OF </w:t>
      </w:r>
      <w:r>
        <w:rPr>
          <w:color w:val="FF0000"/>
        </w:rPr>
        <w:t xml:space="preserve">THIS </w:t>
      </w:r>
      <w:r w:rsidRPr="00D40424">
        <w:rPr>
          <w:color w:val="FF0000"/>
        </w:rPr>
        <w:t>TERM #8</w:t>
      </w:r>
      <w:r w:rsidRPr="0037659A">
        <w:rPr>
          <w:color w:val="FF0000"/>
        </w:rPr>
        <w:t>. REMOVE THESE INSTRUCTIONS BEFORE SENDING TO THE VENDOR</w:t>
      </w:r>
      <w:r>
        <w:rPr>
          <w:color w:val="FF0000"/>
        </w:rPr>
        <w:t>.</w:t>
      </w:r>
      <w:r w:rsidRPr="0037659A">
        <w:rPr>
          <w:color w:val="FF0000"/>
        </w:rPr>
        <w:t>]</w:t>
      </w:r>
    </w:p>
    <w:p w14:paraId="2947E61C" w14:textId="77777777" w:rsidR="00C862C3" w:rsidRPr="0037659A" w:rsidRDefault="00C862C3" w:rsidP="00C862C3">
      <w:pPr>
        <w:autoSpaceDE w:val="0"/>
        <w:autoSpaceDN w:val="0"/>
        <w:adjustRightInd w:val="0"/>
        <w:ind w:left="720"/>
        <w:rPr>
          <w:b/>
          <w:color w:val="000000"/>
        </w:rPr>
      </w:pPr>
      <w:r w:rsidRPr="0037659A">
        <w:rPr>
          <w:color w:val="000000"/>
        </w:rPr>
        <w:t>The Contractor is hereby advised that this project is funded all or in part by state bond funds or general fund-financed projects included in capital investment bills and subject to the reporting requirements of Minn. Stat. § 16A.633, subd. 4.</w:t>
      </w:r>
    </w:p>
    <w:p w14:paraId="46539298" w14:textId="77777777" w:rsidR="00C862C3" w:rsidRPr="0037659A" w:rsidRDefault="00C862C3" w:rsidP="00C862C3">
      <w:pPr>
        <w:autoSpaceDE w:val="0"/>
        <w:autoSpaceDN w:val="0"/>
        <w:adjustRightInd w:val="0"/>
        <w:spacing w:before="120"/>
        <w:ind w:left="720"/>
        <w:rPr>
          <w:color w:val="000000"/>
        </w:rPr>
      </w:pPr>
      <w:r w:rsidRPr="0037659A">
        <w:rPr>
          <w:color w:val="000000"/>
        </w:rPr>
        <w:lastRenderedPageBreak/>
        <w:t xml:space="preserve">Jobs Reporting form and requirements/instructions are located at: </w:t>
      </w:r>
      <w:hyperlink r:id="rId13" w:history="1">
        <w:r w:rsidRPr="0037659A">
          <w:rPr>
            <w:rStyle w:val="Hyperlink"/>
          </w:rPr>
          <w:t>http://mn.gov/admin/government/construction-projects/manuals-guidelines-forms/forms/</w:t>
        </w:r>
      </w:hyperlink>
      <w:r w:rsidRPr="0037659A">
        <w:rPr>
          <w:color w:val="000000"/>
        </w:rPr>
        <w:t xml:space="preserve"> (scroll to “Construction Contract Forms”, click on “Jobs Reporting Form and Instructions”).  Contractor should use the most current form available at this location when submitting completed Jobs Reporting forms at time of project completion.</w:t>
      </w:r>
    </w:p>
    <w:p w14:paraId="0F2BA391" w14:textId="0B9A04E2" w:rsidR="00C862C3" w:rsidRDefault="00C862C3" w:rsidP="00C862C3">
      <w:pPr>
        <w:autoSpaceDE w:val="0"/>
        <w:autoSpaceDN w:val="0"/>
        <w:adjustRightInd w:val="0"/>
        <w:spacing w:before="120"/>
        <w:ind w:left="720"/>
        <w:rPr>
          <w:color w:val="000000"/>
        </w:rPr>
      </w:pPr>
      <w:r w:rsidRPr="0037659A">
        <w:rPr>
          <w:color w:val="000000"/>
        </w:rPr>
        <w:t xml:space="preserve">The Contractor must incorporate these reporting requirements into its contracts with its </w:t>
      </w:r>
      <w:proofErr w:type="gramStart"/>
      <w:r w:rsidRPr="0037659A">
        <w:rPr>
          <w:color w:val="000000"/>
        </w:rPr>
        <w:t>subcontractors, and</w:t>
      </w:r>
      <w:proofErr w:type="gramEnd"/>
      <w:r w:rsidRPr="0037659A">
        <w:rPr>
          <w:color w:val="000000"/>
        </w:rPr>
        <w:t xml:space="preserve"> should impose deadlines on reporting by subcontractors so that contractors can meet the deadlines for reporting to [Agency] set forth in the Jobs Reporting Instructions.</w:t>
      </w:r>
      <w:r>
        <w:rPr>
          <w:color w:val="000000"/>
        </w:rPr>
        <w:t xml:space="preserve"> </w:t>
      </w:r>
    </w:p>
    <w:p w14:paraId="182EBD0E" w14:textId="4A2F5C76" w:rsidR="00C862C3" w:rsidRPr="00814389" w:rsidRDefault="0040574E" w:rsidP="005863DC">
      <w:pPr>
        <w:autoSpaceDE w:val="0"/>
        <w:autoSpaceDN w:val="0"/>
        <w:adjustRightInd w:val="0"/>
        <w:spacing w:before="120"/>
        <w:rPr>
          <w:b/>
          <w:color w:val="000000"/>
        </w:rPr>
      </w:pPr>
      <w:r>
        <w:rPr>
          <w:b/>
          <w:color w:val="000000"/>
        </w:rPr>
        <w:t>9</w:t>
      </w:r>
      <w:r>
        <w:rPr>
          <w:b/>
          <w:color w:val="000000"/>
        </w:rPr>
        <w:tab/>
      </w:r>
      <w:r w:rsidR="00C862C3" w:rsidRPr="00814389">
        <w:rPr>
          <w:b/>
          <w:color w:val="000000"/>
        </w:rPr>
        <w:t>Insurance Requirements</w:t>
      </w:r>
    </w:p>
    <w:p w14:paraId="54179195" w14:textId="77777777" w:rsidR="00C862C3" w:rsidRDefault="00C862C3" w:rsidP="00C862C3">
      <w:pPr>
        <w:autoSpaceDE w:val="0"/>
        <w:autoSpaceDN w:val="0"/>
        <w:adjustRightInd w:val="0"/>
        <w:ind w:left="720"/>
        <w:rPr>
          <w:color w:val="000000"/>
        </w:rPr>
      </w:pPr>
      <w:r>
        <w:rPr>
          <w:color w:val="000000"/>
        </w:rPr>
        <w:t>The Contractor shall comply with the following Equity Select Construction Insurance Requirements:</w:t>
      </w:r>
    </w:p>
    <w:p w14:paraId="2738F69E" w14:textId="77777777" w:rsidR="00C862C3" w:rsidRPr="00A80E32" w:rsidRDefault="00C862C3" w:rsidP="00C862C3">
      <w:pPr>
        <w:pStyle w:val="ListParagraph"/>
        <w:ind w:left="0"/>
        <w:jc w:val="center"/>
        <w:rPr>
          <w:b/>
          <w:bCs/>
        </w:rPr>
      </w:pPr>
      <w:r w:rsidRPr="00A80E32">
        <w:rPr>
          <w:b/>
          <w:bCs/>
        </w:rPr>
        <w:t>EQUITY SELECT CONSTRUCTION INSURANCE REQUIREMENTS</w:t>
      </w:r>
    </w:p>
    <w:p w14:paraId="4F59DE0B" w14:textId="77777777" w:rsidR="00C862C3" w:rsidRPr="009E5FA2" w:rsidRDefault="00C862C3" w:rsidP="00C862C3">
      <w:pPr>
        <w:spacing w:after="120"/>
        <w:rPr>
          <w:sz w:val="20"/>
        </w:rPr>
      </w:pPr>
      <w:r w:rsidRPr="009E5FA2">
        <w:rPr>
          <w:sz w:val="20"/>
        </w:rPr>
        <w:t xml:space="preserve">The Contractor shall not commence work under this Contract until it has obtained all the insurance described below and the State of Minnesota has approved such insurance.  The Contractor shall maintain such insurance in force and effect throughout the term of the Contract. The failure of the State of Minnesota to obtain a Certificate of Insurance, for the policies required under this Contract or renewals thereof, or failure of the insurance company to notify the State of the cancellation of policies required under this Contract shall not constitute a waiver by the State to the Contractor to provide such insurance. The State reserves the right to immediately terminate the Contract if the Contractor is not in compliance with the insurance requirements. </w:t>
      </w:r>
    </w:p>
    <w:p w14:paraId="45A8333F" w14:textId="77777777" w:rsidR="00C862C3" w:rsidRPr="009E5FA2" w:rsidRDefault="00C862C3" w:rsidP="00C862C3">
      <w:pPr>
        <w:spacing w:after="120"/>
        <w:rPr>
          <w:sz w:val="20"/>
        </w:rPr>
      </w:pPr>
      <w:r w:rsidRPr="009E5FA2">
        <w:rPr>
          <w:sz w:val="20"/>
        </w:rPr>
        <w:t>The Contractor’s policy(</w:t>
      </w:r>
      <w:proofErr w:type="spellStart"/>
      <w:r w:rsidRPr="009E5FA2">
        <w:rPr>
          <w:sz w:val="20"/>
        </w:rPr>
        <w:t>ies</w:t>
      </w:r>
      <w:proofErr w:type="spellEnd"/>
      <w:r w:rsidRPr="009E5FA2">
        <w:rPr>
          <w:sz w:val="20"/>
        </w:rPr>
        <w:t xml:space="preserve">) shall be primary insurance to any other valid and collectible insurance available to the State of Minnesota with respect to any claim arising out of Contractor’s performance under this Contract. </w:t>
      </w:r>
    </w:p>
    <w:p w14:paraId="60C2DD43" w14:textId="77777777" w:rsidR="00C862C3" w:rsidRPr="009E5FA2" w:rsidRDefault="00C862C3" w:rsidP="00C862C3">
      <w:pPr>
        <w:spacing w:after="120"/>
        <w:rPr>
          <w:sz w:val="20"/>
        </w:rPr>
      </w:pPr>
      <w:r w:rsidRPr="009E5FA2">
        <w:rPr>
          <w:bCs/>
          <w:sz w:val="20"/>
        </w:rPr>
        <w:t>If Contractor receives a cancellation notice from an insurance carrier affording coverage herein, Contractor agrees to notify the State of Minnesota within five (5) business days with a copy of the cancellation notice, unless Contractor’s policy(</w:t>
      </w:r>
      <w:proofErr w:type="spellStart"/>
      <w:r w:rsidRPr="009E5FA2">
        <w:rPr>
          <w:bCs/>
          <w:sz w:val="20"/>
        </w:rPr>
        <w:t>ies</w:t>
      </w:r>
      <w:proofErr w:type="spellEnd"/>
      <w:r w:rsidRPr="009E5FA2">
        <w:rPr>
          <w:bCs/>
          <w:sz w:val="20"/>
        </w:rPr>
        <w:t>) contain a provision that coverage afforded under the policy(</w:t>
      </w:r>
      <w:proofErr w:type="spellStart"/>
      <w:r w:rsidRPr="009E5FA2">
        <w:rPr>
          <w:bCs/>
          <w:sz w:val="20"/>
        </w:rPr>
        <w:t>ies</w:t>
      </w:r>
      <w:proofErr w:type="spellEnd"/>
      <w:r w:rsidRPr="009E5FA2">
        <w:rPr>
          <w:bCs/>
          <w:sz w:val="20"/>
        </w:rPr>
        <w:t xml:space="preserve">) will not be cancelled without at least thirty (30) days advance written notice to the State of Minnesota. </w:t>
      </w:r>
      <w:r w:rsidRPr="009E5FA2">
        <w:rPr>
          <w:sz w:val="20"/>
        </w:rPr>
        <w:t>The Contractor is responsible for payment of Contract related insurance premiums and deductibles.</w:t>
      </w:r>
    </w:p>
    <w:p w14:paraId="2EAF4A54" w14:textId="77777777" w:rsidR="00C862C3" w:rsidRPr="009E5FA2" w:rsidRDefault="00C862C3" w:rsidP="00C862C3">
      <w:pPr>
        <w:spacing w:after="120"/>
        <w:rPr>
          <w:bCs/>
          <w:color w:val="000000"/>
          <w:sz w:val="20"/>
        </w:rPr>
      </w:pPr>
      <w:r w:rsidRPr="009E5FA2">
        <w:rPr>
          <w:bCs/>
          <w:color w:val="000000"/>
          <w:sz w:val="20"/>
        </w:rPr>
        <w:t xml:space="preserve">Insurance companies must either (1) have an AM Best rating of A- (minus) and a Financial Size Category of VII or </w:t>
      </w:r>
      <w:proofErr w:type="gramStart"/>
      <w:r w:rsidRPr="009E5FA2">
        <w:rPr>
          <w:bCs/>
          <w:color w:val="000000"/>
          <w:sz w:val="20"/>
        </w:rPr>
        <w:t>better, and</w:t>
      </w:r>
      <w:proofErr w:type="gramEnd"/>
      <w:r w:rsidRPr="009E5FA2">
        <w:rPr>
          <w:bCs/>
          <w:color w:val="000000"/>
          <w:sz w:val="20"/>
        </w:rPr>
        <w:t xml:space="preserve"> be authorized to do business in the State of Minnesota or (2) be domiciled in the State of Minnesota and have a Certificate of Authority/Compliance from the MN Department of Commerce if they are not rated by AM Best.  </w:t>
      </w:r>
    </w:p>
    <w:p w14:paraId="15C33D14" w14:textId="77777777" w:rsidR="00C862C3" w:rsidRPr="009E5FA2" w:rsidRDefault="00C862C3" w:rsidP="00C862C3">
      <w:pPr>
        <w:spacing w:after="120"/>
        <w:rPr>
          <w:sz w:val="20"/>
        </w:rPr>
      </w:pPr>
      <w:r w:rsidRPr="009E5FA2">
        <w:rPr>
          <w:sz w:val="20"/>
        </w:rPr>
        <w:t>The Contractor’s Umbrella or Excess Liability insurance policy may be used to supplement the Contractor’s policy limits to satisfy the full policy limits required by the Contract.</w:t>
      </w:r>
    </w:p>
    <w:p w14:paraId="7E0AE375" w14:textId="77777777" w:rsidR="009E305F" w:rsidRDefault="009E305F" w:rsidP="00C862C3">
      <w:pPr>
        <w:pStyle w:val="Heading11"/>
        <w:keepNext/>
        <w:keepLines/>
        <w:widowControl w:val="0"/>
        <w:rPr>
          <w:rFonts w:ascii="Calibri" w:hAnsi="Calibri"/>
          <w:sz w:val="20"/>
        </w:rPr>
      </w:pPr>
    </w:p>
    <w:p w14:paraId="02C4EC61" w14:textId="77777777" w:rsidR="00C862C3" w:rsidRPr="00A80E32" w:rsidRDefault="00C862C3" w:rsidP="00C862C3">
      <w:pPr>
        <w:pStyle w:val="Heading11"/>
        <w:keepNext/>
        <w:keepLines/>
        <w:widowControl w:val="0"/>
        <w:rPr>
          <w:rFonts w:ascii="Calibri" w:hAnsi="Calibri"/>
          <w:sz w:val="20"/>
        </w:rPr>
      </w:pPr>
      <w:r w:rsidRPr="00A80E32">
        <w:rPr>
          <w:rFonts w:ascii="Calibri" w:hAnsi="Calibri"/>
          <w:sz w:val="20"/>
        </w:rPr>
        <w:t>POLICY REQUIREMENTS:</w:t>
      </w:r>
    </w:p>
    <w:p w14:paraId="57ACF5DE" w14:textId="77777777" w:rsidR="00C862C3" w:rsidRPr="00A80E32" w:rsidRDefault="00C862C3" w:rsidP="00C862C3">
      <w:pPr>
        <w:pStyle w:val="Heading11"/>
        <w:keepNext/>
        <w:keepLines/>
        <w:widowControl w:val="0"/>
        <w:rPr>
          <w:rFonts w:ascii="Calibri" w:hAnsi="Calibri"/>
          <w:sz w:val="20"/>
        </w:rPr>
      </w:pPr>
    </w:p>
    <w:p w14:paraId="21611B12" w14:textId="77777777" w:rsidR="00C862C3" w:rsidRPr="009E5FA2" w:rsidRDefault="00C862C3" w:rsidP="00C862C3">
      <w:pPr>
        <w:keepLines/>
        <w:tabs>
          <w:tab w:val="left" w:pos="360"/>
          <w:tab w:val="left" w:pos="720"/>
          <w:tab w:val="left" w:pos="1080"/>
          <w:tab w:val="left" w:pos="1440"/>
        </w:tabs>
        <w:rPr>
          <w:sz w:val="20"/>
        </w:rPr>
      </w:pPr>
      <w:r w:rsidRPr="009E5FA2">
        <w:rPr>
          <w:sz w:val="20"/>
        </w:rPr>
        <w:tab/>
        <w:t>1.</w:t>
      </w:r>
      <w:r w:rsidRPr="009E5FA2">
        <w:rPr>
          <w:sz w:val="20"/>
        </w:rPr>
        <w:tab/>
      </w:r>
      <w:r w:rsidRPr="009E5FA2">
        <w:rPr>
          <w:b/>
          <w:sz w:val="20"/>
        </w:rPr>
        <w:t>Workers’ Compensation Insurance:</w:t>
      </w:r>
      <w:r w:rsidRPr="009E5FA2">
        <w:rPr>
          <w:sz w:val="20"/>
        </w:rPr>
        <w:t xml:space="preserve"> </w:t>
      </w:r>
    </w:p>
    <w:p w14:paraId="25584EB8" w14:textId="77777777" w:rsidR="00C862C3" w:rsidRPr="009E5FA2" w:rsidRDefault="00C862C3" w:rsidP="00C862C3">
      <w:pPr>
        <w:ind w:left="720" w:hanging="720"/>
        <w:rPr>
          <w:sz w:val="20"/>
        </w:rPr>
      </w:pPr>
      <w:r w:rsidRPr="009E5FA2">
        <w:rPr>
          <w:sz w:val="20"/>
        </w:rPr>
        <w:tab/>
        <w:t>Unless Minn. Stat. § 176.041 exempts Contractor from Worker’s Compensation insurance, Contractor must provide statutory Workers’ Compensation insurance for all its employees and in case any work is subcontracted, Contractor will require the subcontractor to provide Workers’ Compensation insurance in accordance with the statutory requirements of the State of Minnesota.</w:t>
      </w:r>
    </w:p>
    <w:p w14:paraId="47D09FC4" w14:textId="77777777" w:rsidR="00C862C3" w:rsidRPr="009E5FA2" w:rsidRDefault="00C862C3" w:rsidP="00C862C3">
      <w:pPr>
        <w:keepLines/>
        <w:tabs>
          <w:tab w:val="left" w:pos="360"/>
          <w:tab w:val="left" w:pos="720"/>
          <w:tab w:val="left" w:pos="1080"/>
          <w:tab w:val="left" w:pos="1440"/>
        </w:tabs>
        <w:ind w:left="720" w:hanging="720"/>
        <w:rPr>
          <w:b/>
          <w:sz w:val="20"/>
        </w:rPr>
      </w:pPr>
      <w:r w:rsidRPr="009E5FA2">
        <w:rPr>
          <w:sz w:val="20"/>
        </w:rPr>
        <w:tab/>
        <w:t>2.</w:t>
      </w:r>
      <w:r w:rsidRPr="009E5FA2">
        <w:rPr>
          <w:sz w:val="20"/>
        </w:rPr>
        <w:tab/>
      </w:r>
      <w:r w:rsidRPr="009E5FA2">
        <w:rPr>
          <w:b/>
          <w:sz w:val="20"/>
        </w:rPr>
        <w:t>Automobile Liability Insurance</w:t>
      </w:r>
      <w:r w:rsidRPr="009E5FA2">
        <w:rPr>
          <w:sz w:val="20"/>
        </w:rPr>
        <w:t xml:space="preserve"> (applicable ONLY if the contractor, contractor’s </w:t>
      </w:r>
      <w:proofErr w:type="gramStart"/>
      <w:r w:rsidRPr="009E5FA2">
        <w:rPr>
          <w:sz w:val="20"/>
        </w:rPr>
        <w:t>employees</w:t>
      </w:r>
      <w:proofErr w:type="gramEnd"/>
      <w:r w:rsidRPr="009E5FA2">
        <w:rPr>
          <w:sz w:val="20"/>
        </w:rPr>
        <w:t xml:space="preserve"> or subcontractors will be using owned, hired or non-owned vehicles to conduct business on behalf of the state or they will be driving on state property)</w:t>
      </w:r>
      <w:r w:rsidRPr="009E5FA2">
        <w:rPr>
          <w:b/>
          <w:sz w:val="20"/>
        </w:rPr>
        <w:t>:</w:t>
      </w:r>
    </w:p>
    <w:p w14:paraId="298E0183" w14:textId="77777777" w:rsidR="00C862C3" w:rsidRPr="009E5FA2" w:rsidRDefault="00C862C3" w:rsidP="00C862C3">
      <w:pPr>
        <w:tabs>
          <w:tab w:val="left" w:pos="360"/>
          <w:tab w:val="left" w:pos="720"/>
          <w:tab w:val="left" w:pos="1440"/>
        </w:tabs>
        <w:spacing w:after="120"/>
        <w:ind w:left="1080" w:hanging="1080"/>
        <w:rPr>
          <w:sz w:val="20"/>
        </w:rPr>
      </w:pPr>
      <w:r w:rsidRPr="009E5FA2">
        <w:rPr>
          <w:sz w:val="20"/>
        </w:rPr>
        <w:lastRenderedPageBreak/>
        <w:tab/>
      </w:r>
      <w:r w:rsidRPr="009E5FA2">
        <w:rPr>
          <w:sz w:val="20"/>
        </w:rPr>
        <w:tab/>
        <w:t>A.</w:t>
      </w:r>
      <w:r w:rsidRPr="009E5FA2">
        <w:rPr>
          <w:sz w:val="20"/>
        </w:rPr>
        <w:tab/>
        <w:t xml:space="preserve">Minimum Limits of Liability is $2,000,000 - Per Occurrence – Bodily Injury and Property Damage Combined Single Limit </w:t>
      </w:r>
    </w:p>
    <w:p w14:paraId="47DCDA3A" w14:textId="77777777" w:rsidR="00C862C3" w:rsidRPr="009E5FA2" w:rsidRDefault="00C862C3" w:rsidP="009E305F">
      <w:pPr>
        <w:tabs>
          <w:tab w:val="left" w:pos="720"/>
          <w:tab w:val="left" w:pos="1440"/>
        </w:tabs>
        <w:ind w:left="1080" w:hanging="1080"/>
        <w:rPr>
          <w:sz w:val="20"/>
        </w:rPr>
      </w:pPr>
      <w:r w:rsidRPr="009E5FA2">
        <w:rPr>
          <w:sz w:val="20"/>
        </w:rPr>
        <w:tab/>
        <w:t>B.</w:t>
      </w:r>
      <w:r w:rsidRPr="009E5FA2">
        <w:rPr>
          <w:sz w:val="20"/>
        </w:rPr>
        <w:tab/>
        <w:t xml:space="preserve">Coverages must </w:t>
      </w:r>
      <w:proofErr w:type="gramStart"/>
      <w:r w:rsidRPr="009E5FA2">
        <w:rPr>
          <w:sz w:val="20"/>
        </w:rPr>
        <w:t>include:</w:t>
      </w:r>
      <w:proofErr w:type="gramEnd"/>
      <w:r w:rsidRPr="009E5FA2">
        <w:rPr>
          <w:sz w:val="20"/>
        </w:rPr>
        <w:t xml:space="preserve"> Owned Automobile, Non-owned Automobile, Hired Automobile and a Waiver of Subrogation in Favor of the State of Minnesota.</w:t>
      </w:r>
    </w:p>
    <w:p w14:paraId="7EACC287" w14:textId="77777777" w:rsidR="00C862C3" w:rsidRPr="009E5FA2" w:rsidRDefault="00C862C3" w:rsidP="00C862C3">
      <w:pPr>
        <w:pStyle w:val="ListParagraph"/>
        <w:numPr>
          <w:ilvl w:val="0"/>
          <w:numId w:val="2"/>
        </w:numPr>
        <w:tabs>
          <w:tab w:val="left" w:pos="360"/>
          <w:tab w:val="left" w:pos="720"/>
          <w:tab w:val="left" w:pos="1080"/>
        </w:tabs>
        <w:spacing w:after="0" w:line="240" w:lineRule="auto"/>
        <w:ind w:left="720"/>
        <w:rPr>
          <w:sz w:val="20"/>
        </w:rPr>
      </w:pPr>
      <w:r w:rsidRPr="009E5FA2">
        <w:rPr>
          <w:b/>
          <w:sz w:val="20"/>
        </w:rPr>
        <w:t>General Liability Insurance:</w:t>
      </w:r>
      <w:r w:rsidRPr="009E5FA2">
        <w:rPr>
          <w:sz w:val="20"/>
        </w:rPr>
        <w:t xml:space="preserve"> The Contract Vendor, or their Subcontractor, shall maintain insurance protecting it from claims for damages for bodily injury, including sickness or disease, death, and for care and loss of services as well as from claims for property damage, including loss of use which may arise from operations under the Contract.</w:t>
      </w:r>
    </w:p>
    <w:p w14:paraId="44AF9E9E" w14:textId="77777777" w:rsidR="00C862C3" w:rsidRPr="009E5FA2" w:rsidRDefault="00C862C3" w:rsidP="00C862C3">
      <w:pPr>
        <w:tabs>
          <w:tab w:val="left" w:pos="360"/>
          <w:tab w:val="left" w:pos="720"/>
          <w:tab w:val="left" w:pos="1080"/>
          <w:tab w:val="left" w:pos="1440"/>
        </w:tabs>
        <w:ind w:firstLine="360"/>
        <w:rPr>
          <w:sz w:val="20"/>
        </w:rPr>
      </w:pPr>
      <w:r w:rsidRPr="009E5FA2">
        <w:rPr>
          <w:sz w:val="20"/>
        </w:rPr>
        <w:tab/>
        <w:t>A.</w:t>
      </w:r>
      <w:r w:rsidRPr="009E5FA2">
        <w:rPr>
          <w:sz w:val="20"/>
        </w:rPr>
        <w:tab/>
        <w:t>Minimum Limits of Liability:</w:t>
      </w:r>
    </w:p>
    <w:p w14:paraId="2064EAB1" w14:textId="77777777" w:rsidR="00C862C3" w:rsidRPr="009E5FA2" w:rsidRDefault="00C862C3" w:rsidP="00C862C3">
      <w:pPr>
        <w:pStyle w:val="ListParagraph"/>
        <w:numPr>
          <w:ilvl w:val="0"/>
          <w:numId w:val="3"/>
        </w:numPr>
        <w:tabs>
          <w:tab w:val="left" w:pos="360"/>
          <w:tab w:val="left" w:pos="720"/>
          <w:tab w:val="left" w:pos="1080"/>
          <w:tab w:val="left" w:pos="1440"/>
        </w:tabs>
        <w:spacing w:after="0" w:line="240" w:lineRule="auto"/>
        <w:rPr>
          <w:sz w:val="20"/>
        </w:rPr>
      </w:pPr>
      <w:r w:rsidRPr="009E5FA2">
        <w:rPr>
          <w:sz w:val="20"/>
        </w:rPr>
        <w:t>$</w:t>
      </w:r>
      <w:proofErr w:type="gramStart"/>
      <w:r w:rsidRPr="009E5FA2">
        <w:rPr>
          <w:sz w:val="20"/>
        </w:rPr>
        <w:t>2,000,000  -</w:t>
      </w:r>
      <w:proofErr w:type="gramEnd"/>
      <w:r w:rsidRPr="009E5FA2">
        <w:rPr>
          <w:sz w:val="20"/>
        </w:rPr>
        <w:t xml:space="preserve">  Per Occurrence</w:t>
      </w:r>
    </w:p>
    <w:p w14:paraId="5A8C533A" w14:textId="77777777" w:rsidR="00C862C3" w:rsidRPr="009E5FA2" w:rsidRDefault="00C862C3" w:rsidP="00C862C3">
      <w:pPr>
        <w:pStyle w:val="ListParagraph"/>
        <w:numPr>
          <w:ilvl w:val="0"/>
          <w:numId w:val="3"/>
        </w:numPr>
        <w:tabs>
          <w:tab w:val="left" w:pos="360"/>
          <w:tab w:val="left" w:pos="720"/>
          <w:tab w:val="left" w:pos="1080"/>
          <w:tab w:val="left" w:pos="1440"/>
        </w:tabs>
        <w:spacing w:after="0" w:line="240" w:lineRule="auto"/>
        <w:rPr>
          <w:sz w:val="20"/>
        </w:rPr>
      </w:pPr>
      <w:r w:rsidRPr="009E5FA2">
        <w:rPr>
          <w:sz w:val="20"/>
        </w:rPr>
        <w:t>$</w:t>
      </w:r>
      <w:proofErr w:type="gramStart"/>
      <w:r w:rsidRPr="009E5FA2">
        <w:rPr>
          <w:sz w:val="20"/>
        </w:rPr>
        <w:t>2,000,000  -</w:t>
      </w:r>
      <w:proofErr w:type="gramEnd"/>
      <w:r w:rsidRPr="009E5FA2">
        <w:rPr>
          <w:sz w:val="20"/>
        </w:rPr>
        <w:t xml:space="preserve">  Annual Aggregate</w:t>
      </w:r>
    </w:p>
    <w:p w14:paraId="5461CA7C" w14:textId="77777777" w:rsidR="00C862C3" w:rsidRPr="009E5FA2" w:rsidRDefault="00C862C3" w:rsidP="00C862C3">
      <w:pPr>
        <w:pStyle w:val="ListParagraph"/>
        <w:numPr>
          <w:ilvl w:val="0"/>
          <w:numId w:val="3"/>
        </w:numPr>
        <w:tabs>
          <w:tab w:val="left" w:pos="360"/>
          <w:tab w:val="left" w:pos="720"/>
          <w:tab w:val="left" w:pos="1080"/>
          <w:tab w:val="left" w:pos="1440"/>
        </w:tabs>
        <w:spacing w:after="0" w:line="240" w:lineRule="auto"/>
        <w:rPr>
          <w:sz w:val="20"/>
        </w:rPr>
      </w:pPr>
      <w:r w:rsidRPr="009E5FA2">
        <w:rPr>
          <w:sz w:val="20"/>
        </w:rPr>
        <w:t>$</w:t>
      </w:r>
      <w:proofErr w:type="gramStart"/>
      <w:r w:rsidRPr="009E5FA2">
        <w:rPr>
          <w:sz w:val="20"/>
        </w:rPr>
        <w:t>2,000,000  -</w:t>
      </w:r>
      <w:proofErr w:type="gramEnd"/>
      <w:r w:rsidRPr="009E5FA2">
        <w:rPr>
          <w:sz w:val="20"/>
        </w:rPr>
        <w:t xml:space="preserve">  Annual Aggregate applying to Products/Completed Operations</w:t>
      </w:r>
    </w:p>
    <w:p w14:paraId="46A1DEE6" w14:textId="77777777" w:rsidR="00C862C3" w:rsidRPr="009E5FA2" w:rsidRDefault="00C862C3" w:rsidP="00C862C3">
      <w:pPr>
        <w:tabs>
          <w:tab w:val="left" w:pos="360"/>
          <w:tab w:val="left" w:pos="720"/>
          <w:tab w:val="left" w:pos="1080"/>
          <w:tab w:val="left" w:pos="1440"/>
        </w:tabs>
        <w:spacing w:before="120"/>
        <w:ind w:firstLine="360"/>
        <w:rPr>
          <w:sz w:val="20"/>
        </w:rPr>
      </w:pPr>
      <w:r w:rsidRPr="009E5FA2">
        <w:rPr>
          <w:sz w:val="20"/>
        </w:rPr>
        <w:tab/>
        <w:t>B.</w:t>
      </w:r>
      <w:r w:rsidRPr="009E5FA2">
        <w:rPr>
          <w:sz w:val="20"/>
        </w:rPr>
        <w:tab/>
        <w:t xml:space="preserve">Coverages </w:t>
      </w:r>
    </w:p>
    <w:p w14:paraId="4AF0EDF4" w14:textId="77777777" w:rsidR="00C862C3" w:rsidRPr="009E5FA2" w:rsidRDefault="00C862C3" w:rsidP="00C862C3">
      <w:pPr>
        <w:tabs>
          <w:tab w:val="left" w:pos="1080"/>
        </w:tabs>
        <w:rPr>
          <w:sz w:val="20"/>
        </w:rPr>
      </w:pPr>
      <w:r w:rsidRPr="009E5FA2">
        <w:rPr>
          <w:sz w:val="20"/>
        </w:rPr>
        <w:tab/>
      </w:r>
      <w:r w:rsidRPr="009E5FA2">
        <w:rPr>
          <w:sz w:val="20"/>
          <w:u w:val="single"/>
        </w:rPr>
        <w:t>X</w:t>
      </w:r>
      <w:r w:rsidRPr="009E5FA2">
        <w:rPr>
          <w:sz w:val="20"/>
        </w:rPr>
        <w:tab/>
        <w:t xml:space="preserve">Premises and Operations Bodily Injury and Property Damage </w:t>
      </w:r>
    </w:p>
    <w:p w14:paraId="17E57FA9" w14:textId="77777777" w:rsidR="00C862C3" w:rsidRPr="009E5FA2" w:rsidRDefault="00C862C3" w:rsidP="00C862C3">
      <w:pPr>
        <w:tabs>
          <w:tab w:val="left" w:pos="1080"/>
          <w:tab w:val="left" w:pos="1440"/>
        </w:tabs>
        <w:rPr>
          <w:sz w:val="20"/>
        </w:rPr>
      </w:pPr>
      <w:r w:rsidRPr="009E5FA2">
        <w:rPr>
          <w:sz w:val="20"/>
        </w:rPr>
        <w:tab/>
      </w:r>
      <w:r w:rsidRPr="009E5FA2">
        <w:rPr>
          <w:sz w:val="20"/>
          <w:u w:val="single"/>
        </w:rPr>
        <w:t>X</w:t>
      </w:r>
      <w:r w:rsidRPr="009E5FA2">
        <w:rPr>
          <w:sz w:val="20"/>
        </w:rPr>
        <w:tab/>
        <w:t xml:space="preserve">Personal &amp; Advertising Injury </w:t>
      </w:r>
    </w:p>
    <w:p w14:paraId="5A5F3DF3" w14:textId="77777777" w:rsidR="00C862C3" w:rsidRPr="009E5FA2" w:rsidRDefault="00C862C3" w:rsidP="00C862C3">
      <w:pPr>
        <w:tabs>
          <w:tab w:val="left" w:pos="1080"/>
          <w:tab w:val="left" w:pos="1440"/>
        </w:tabs>
        <w:rPr>
          <w:sz w:val="20"/>
        </w:rPr>
      </w:pPr>
      <w:r w:rsidRPr="009E5FA2">
        <w:rPr>
          <w:sz w:val="20"/>
        </w:rPr>
        <w:tab/>
      </w:r>
      <w:r w:rsidRPr="009E5FA2">
        <w:rPr>
          <w:sz w:val="20"/>
          <w:u w:val="single"/>
        </w:rPr>
        <w:t>X</w:t>
      </w:r>
      <w:r w:rsidRPr="009E5FA2">
        <w:rPr>
          <w:sz w:val="20"/>
        </w:rPr>
        <w:tab/>
        <w:t xml:space="preserve">Blanket Contractual </w:t>
      </w:r>
    </w:p>
    <w:p w14:paraId="12D87F07" w14:textId="77777777" w:rsidR="00C862C3" w:rsidRPr="009E5FA2" w:rsidRDefault="00C862C3" w:rsidP="00C862C3">
      <w:pPr>
        <w:tabs>
          <w:tab w:val="left" w:pos="1080"/>
          <w:tab w:val="left" w:pos="1440"/>
        </w:tabs>
        <w:rPr>
          <w:sz w:val="20"/>
        </w:rPr>
      </w:pPr>
      <w:r w:rsidRPr="009E5FA2">
        <w:rPr>
          <w:sz w:val="20"/>
        </w:rPr>
        <w:tab/>
      </w:r>
      <w:r w:rsidRPr="009E5FA2">
        <w:rPr>
          <w:sz w:val="20"/>
          <w:u w:val="single"/>
        </w:rPr>
        <w:t>X</w:t>
      </w:r>
      <w:r w:rsidRPr="009E5FA2">
        <w:rPr>
          <w:sz w:val="20"/>
        </w:rPr>
        <w:tab/>
        <w:t>Products and Completed Operations</w:t>
      </w:r>
    </w:p>
    <w:p w14:paraId="168DEAAA" w14:textId="77777777" w:rsidR="00C862C3" w:rsidRPr="009E5FA2" w:rsidRDefault="00C862C3" w:rsidP="00C862C3">
      <w:pPr>
        <w:tabs>
          <w:tab w:val="left" w:pos="1080"/>
          <w:tab w:val="left" w:pos="1440"/>
        </w:tabs>
        <w:rPr>
          <w:sz w:val="20"/>
        </w:rPr>
      </w:pPr>
      <w:r w:rsidRPr="009E5FA2">
        <w:rPr>
          <w:sz w:val="20"/>
        </w:rPr>
        <w:tab/>
        <w:t>X</w:t>
      </w:r>
      <w:r w:rsidRPr="009E5FA2">
        <w:rPr>
          <w:sz w:val="20"/>
        </w:rPr>
        <w:tab/>
        <w:t xml:space="preserve">Waiver of Subrogation in Favor of the State of Minnesota </w:t>
      </w:r>
    </w:p>
    <w:p w14:paraId="5D703B4C" w14:textId="77777777" w:rsidR="00C862C3" w:rsidRPr="009E5FA2" w:rsidRDefault="00C862C3" w:rsidP="00C862C3">
      <w:pPr>
        <w:tabs>
          <w:tab w:val="left" w:pos="1080"/>
          <w:tab w:val="left" w:pos="1440"/>
        </w:tabs>
        <w:rPr>
          <w:i/>
          <w:caps/>
          <w:sz w:val="20"/>
        </w:rPr>
      </w:pPr>
      <w:r w:rsidRPr="009E5FA2">
        <w:rPr>
          <w:sz w:val="20"/>
        </w:rPr>
        <w:tab/>
      </w:r>
      <w:r w:rsidRPr="009E5FA2">
        <w:rPr>
          <w:sz w:val="20"/>
          <w:u w:val="single"/>
        </w:rPr>
        <w:t>X</w:t>
      </w:r>
      <w:r w:rsidRPr="009E5FA2">
        <w:rPr>
          <w:i/>
          <w:sz w:val="20"/>
        </w:rPr>
        <w:tab/>
      </w:r>
      <w:r w:rsidRPr="009E5FA2">
        <w:rPr>
          <w:b/>
          <w:i/>
          <w:sz w:val="20"/>
        </w:rPr>
        <w:t>State of Minnesota named as an Additional Insured</w:t>
      </w:r>
    </w:p>
    <w:p w14:paraId="359FADA6" w14:textId="77777777" w:rsidR="00C862C3" w:rsidRPr="00E11BB4" w:rsidRDefault="00C862C3" w:rsidP="00E11BB4">
      <w:pPr>
        <w:pStyle w:val="Heading1"/>
        <w:jc w:val="center"/>
        <w:rPr>
          <w:b/>
          <w:color w:val="auto"/>
          <w:sz w:val="22"/>
          <w:szCs w:val="22"/>
        </w:rPr>
      </w:pPr>
      <w:r w:rsidRPr="00A80E32">
        <w:rPr>
          <w:sz w:val="20"/>
        </w:rPr>
        <w:br w:type="page"/>
      </w:r>
      <w:r w:rsidR="009E305F">
        <w:rPr>
          <w:b/>
          <w:color w:val="auto"/>
          <w:sz w:val="22"/>
          <w:szCs w:val="22"/>
        </w:rPr>
        <w:lastRenderedPageBreak/>
        <w:t xml:space="preserve">ATTACHMENT B -- </w:t>
      </w:r>
      <w:r w:rsidRPr="00E11BB4">
        <w:rPr>
          <w:b/>
          <w:color w:val="auto"/>
          <w:sz w:val="22"/>
          <w:szCs w:val="22"/>
        </w:rPr>
        <w:t>PROJECT-SPECIFIC TERMS</w:t>
      </w:r>
    </w:p>
    <w:p w14:paraId="49D58761" w14:textId="77777777" w:rsidR="00C862C3" w:rsidRPr="00A80E32" w:rsidRDefault="00C862C3" w:rsidP="00C862C3">
      <w:pPr>
        <w:pStyle w:val="ListParagraph"/>
        <w:ind w:left="0"/>
        <w:jc w:val="center"/>
        <w:rPr>
          <w:rFonts w:cs="Arial"/>
          <w:b/>
          <w:bCs/>
          <w:sz w:val="20"/>
        </w:rPr>
      </w:pPr>
    </w:p>
    <w:p w14:paraId="1FB7786B" w14:textId="77777777" w:rsidR="00C862C3" w:rsidRPr="00A80E32" w:rsidRDefault="00C862C3" w:rsidP="00C862C3">
      <w:pPr>
        <w:pStyle w:val="NormalWeb"/>
        <w:spacing w:before="0" w:beforeAutospacing="0" w:after="0" w:afterAutospacing="0"/>
        <w:ind w:left="990"/>
        <w:rPr>
          <w:rFonts w:ascii="Calibri" w:hAnsi="Calibri" w:cs="Arial"/>
          <w:b/>
          <w:bCs/>
          <w:sz w:val="20"/>
          <w:szCs w:val="20"/>
        </w:rPr>
      </w:pPr>
      <w:r>
        <w:rPr>
          <w:color w:val="FF0000"/>
        </w:rPr>
        <w:t>REMOVE THE FOLLOWING INSTRUCTIONS BEFORE SENDING TO VENDOR:</w:t>
      </w:r>
    </w:p>
    <w:p w14:paraId="5C937517" w14:textId="77777777" w:rsidR="00C862C3" w:rsidRPr="00A80E32" w:rsidRDefault="00C862C3" w:rsidP="00C862C3">
      <w:pPr>
        <w:pStyle w:val="NormalWeb"/>
        <w:spacing w:before="0" w:beforeAutospacing="0" w:after="0" w:afterAutospacing="0"/>
        <w:ind w:left="990"/>
        <w:rPr>
          <w:rFonts w:ascii="Calibri" w:hAnsi="Calibri" w:cs="Arial"/>
          <w:b/>
          <w:bCs/>
          <w:sz w:val="20"/>
          <w:szCs w:val="20"/>
        </w:rPr>
      </w:pPr>
    </w:p>
    <w:p w14:paraId="1FFFD37E" w14:textId="77777777" w:rsidR="00C862C3" w:rsidRPr="00A80E32" w:rsidRDefault="00C862C3" w:rsidP="00C862C3">
      <w:pPr>
        <w:pStyle w:val="NormalWeb"/>
        <w:spacing w:before="0" w:beforeAutospacing="0" w:after="0" w:afterAutospacing="0"/>
        <w:ind w:left="990"/>
        <w:rPr>
          <w:rFonts w:ascii="Calibri" w:hAnsi="Calibri" w:cs="Times New Roman"/>
          <w:bCs/>
          <w:color w:val="FF0000"/>
          <w:sz w:val="20"/>
          <w:szCs w:val="20"/>
        </w:rPr>
      </w:pPr>
      <w:r w:rsidRPr="00A80E32">
        <w:rPr>
          <w:rFonts w:ascii="Calibri" w:hAnsi="Calibri" w:cs="Times New Roman"/>
          <w:bCs/>
          <w:color w:val="FF0000"/>
          <w:sz w:val="20"/>
          <w:szCs w:val="20"/>
        </w:rPr>
        <w:t xml:space="preserve">[Attach Commercial wage rates, Highway/Heavy wage rates, or Residential rates within this Attachment B. The Department of Labor and Industry defines the Rate Types at this web address: </w:t>
      </w:r>
      <w:hyperlink r:id="rId14" w:history="1">
        <w:r w:rsidRPr="00A80E32">
          <w:rPr>
            <w:rStyle w:val="Hyperlink"/>
            <w:rFonts w:ascii="Calibri" w:hAnsi="Calibri" w:cs="Times New Roman"/>
            <w:bCs/>
            <w:color w:val="FF0000"/>
            <w:sz w:val="20"/>
            <w:szCs w:val="20"/>
          </w:rPr>
          <w:t>http://www.doli.state.mn.us/LS/PrevWageDef.asp</w:t>
        </w:r>
      </w:hyperlink>
    </w:p>
    <w:p w14:paraId="34613DF9" w14:textId="77777777" w:rsidR="00C862C3" w:rsidRPr="00A80E32" w:rsidRDefault="00C862C3" w:rsidP="00C862C3">
      <w:pPr>
        <w:pStyle w:val="NormalWeb"/>
        <w:spacing w:before="0" w:beforeAutospacing="0" w:after="0" w:afterAutospacing="0"/>
        <w:ind w:left="990"/>
        <w:rPr>
          <w:rFonts w:ascii="Calibri" w:hAnsi="Calibri" w:cs="Times New Roman"/>
          <w:bCs/>
          <w:color w:val="FF0000"/>
          <w:sz w:val="20"/>
          <w:szCs w:val="20"/>
        </w:rPr>
      </w:pPr>
    </w:p>
    <w:p w14:paraId="119351F3" w14:textId="77777777" w:rsidR="00C862C3" w:rsidRPr="00A80E32" w:rsidRDefault="00C862C3" w:rsidP="00C862C3">
      <w:pPr>
        <w:pStyle w:val="WPBodyText"/>
        <w:ind w:left="990"/>
        <w:rPr>
          <w:rFonts w:ascii="Calibri" w:hAnsi="Calibri"/>
          <w:color w:val="FF0000"/>
        </w:rPr>
      </w:pPr>
      <w:r w:rsidRPr="00A80E32">
        <w:rPr>
          <w:rFonts w:ascii="Calibri" w:hAnsi="Calibri"/>
          <w:color w:val="FF0000"/>
        </w:rPr>
        <w:t>Commercial.  Commercial Wage rates apply to work that is on or attaches to a structure (including Group Homes).  Print rate lists from this web address:</w:t>
      </w:r>
    </w:p>
    <w:p w14:paraId="5BBB9E9C" w14:textId="77777777" w:rsidR="00C862C3" w:rsidRPr="00A80E32" w:rsidRDefault="00DB7AE6" w:rsidP="00C862C3">
      <w:pPr>
        <w:pStyle w:val="WPBodyText"/>
        <w:ind w:left="990"/>
        <w:rPr>
          <w:rFonts w:ascii="Calibri" w:hAnsi="Calibri"/>
          <w:color w:val="FF0000"/>
          <w:u w:val="single"/>
        </w:rPr>
      </w:pPr>
      <w:hyperlink r:id="rId15" w:history="1">
        <w:r w:rsidR="00C862C3" w:rsidRPr="00A80E32">
          <w:rPr>
            <w:rStyle w:val="Hyperlink"/>
            <w:rFonts w:ascii="Calibri" w:hAnsi="Calibri"/>
            <w:color w:val="FF0000"/>
          </w:rPr>
          <w:t>http://www.dli.mn.gov/LS/PrevWageComm.asp</w:t>
        </w:r>
      </w:hyperlink>
      <w:r w:rsidR="00C862C3" w:rsidRPr="00A80E32">
        <w:rPr>
          <w:rFonts w:ascii="Calibri" w:hAnsi="Calibri"/>
          <w:color w:val="FF0000"/>
          <w:u w:val="single"/>
        </w:rPr>
        <w:t xml:space="preserve"> </w:t>
      </w:r>
    </w:p>
    <w:p w14:paraId="47C09D83" w14:textId="77777777" w:rsidR="00C862C3" w:rsidRPr="00A80E32" w:rsidRDefault="00C862C3" w:rsidP="00C862C3">
      <w:pPr>
        <w:pStyle w:val="WPBodyText"/>
        <w:ind w:left="990"/>
        <w:rPr>
          <w:rFonts w:ascii="Calibri" w:hAnsi="Calibri"/>
          <w:color w:val="FF0000"/>
        </w:rPr>
      </w:pPr>
    </w:p>
    <w:p w14:paraId="4367986F" w14:textId="77777777" w:rsidR="00C862C3" w:rsidRPr="00A80E32" w:rsidRDefault="00C862C3" w:rsidP="00C862C3">
      <w:pPr>
        <w:pStyle w:val="WPBodyText"/>
        <w:ind w:left="990"/>
        <w:rPr>
          <w:rFonts w:ascii="Calibri" w:hAnsi="Calibri"/>
          <w:color w:val="FF0000"/>
        </w:rPr>
      </w:pPr>
      <w:r w:rsidRPr="00A80E32">
        <w:rPr>
          <w:rFonts w:ascii="Calibri" w:hAnsi="Calibri"/>
          <w:color w:val="FF0000"/>
        </w:rPr>
        <w:t xml:space="preserve">Highway/Heavy.  Highway and Heavy Construction rates apply to work that is completely outside (e.g.: parking lot repairs, curbs, pavement marking, etc.) with no structure involved. Print rate lists from this web address: </w:t>
      </w:r>
      <w:hyperlink r:id="rId16" w:history="1">
        <w:r w:rsidRPr="00A80E32">
          <w:rPr>
            <w:rStyle w:val="Hyperlink"/>
            <w:rFonts w:ascii="Calibri" w:hAnsi="Calibri"/>
            <w:color w:val="FF0000"/>
          </w:rPr>
          <w:t>http://www.dli.mn.gov/LS/PrevWageHwyH.asp</w:t>
        </w:r>
      </w:hyperlink>
      <w:r w:rsidRPr="00A80E32">
        <w:rPr>
          <w:rFonts w:ascii="Calibri" w:hAnsi="Calibri"/>
          <w:color w:val="FF0000"/>
        </w:rPr>
        <w:t>.</w:t>
      </w:r>
    </w:p>
    <w:p w14:paraId="784FBF1A" w14:textId="77777777" w:rsidR="00C862C3" w:rsidRPr="00A80E32" w:rsidRDefault="00C862C3" w:rsidP="00C862C3">
      <w:pPr>
        <w:pStyle w:val="WPBodyText"/>
        <w:ind w:left="990"/>
        <w:rPr>
          <w:rFonts w:ascii="Calibri" w:hAnsi="Calibri"/>
          <w:color w:val="FF0000"/>
        </w:rPr>
      </w:pPr>
    </w:p>
    <w:p w14:paraId="26632E0D" w14:textId="77777777" w:rsidR="00C862C3" w:rsidRPr="00A80E32" w:rsidRDefault="00C862C3" w:rsidP="00C862C3">
      <w:pPr>
        <w:pStyle w:val="WPBodyText"/>
        <w:ind w:left="990"/>
        <w:rPr>
          <w:rFonts w:ascii="Calibri" w:hAnsi="Calibri"/>
          <w:color w:val="FF0000"/>
        </w:rPr>
      </w:pPr>
      <w:r w:rsidRPr="00A80E32">
        <w:rPr>
          <w:rFonts w:ascii="Calibri" w:hAnsi="Calibri"/>
          <w:color w:val="FF0000"/>
        </w:rPr>
        <w:t xml:space="preserve">Residential (rare).  Residential construction or agricultural construction means all construction, remodeling, or repairing of </w:t>
      </w:r>
      <w:proofErr w:type="gramStart"/>
      <w:r w:rsidRPr="00A80E32">
        <w:rPr>
          <w:rFonts w:ascii="Calibri" w:hAnsi="Calibri"/>
          <w:color w:val="FF0000"/>
        </w:rPr>
        <w:t>single or two family</w:t>
      </w:r>
      <w:proofErr w:type="gramEnd"/>
      <w:r w:rsidRPr="00A80E32">
        <w:rPr>
          <w:rFonts w:ascii="Calibri" w:hAnsi="Calibri"/>
          <w:color w:val="FF0000"/>
        </w:rPr>
        <w:t xml:space="preserve"> homes and structures appurtenant thereto including agricultural or farming buildings appurtenant to private farm residences when utilized to carry on primary farming operations. Residential rates are only used in rare occasions.</w:t>
      </w:r>
    </w:p>
    <w:p w14:paraId="45EA67E3" w14:textId="77777777" w:rsidR="00C862C3" w:rsidRPr="00A80E32" w:rsidRDefault="00C862C3" w:rsidP="00C862C3">
      <w:pPr>
        <w:pStyle w:val="WPBodyText"/>
        <w:ind w:left="990"/>
        <w:rPr>
          <w:rFonts w:ascii="Calibri" w:hAnsi="Calibri"/>
          <w:color w:val="FF0000"/>
        </w:rPr>
      </w:pPr>
    </w:p>
    <w:p w14:paraId="4CA04E06" w14:textId="77777777" w:rsidR="00C862C3" w:rsidRPr="00A80E32" w:rsidRDefault="00C862C3" w:rsidP="00C862C3">
      <w:pPr>
        <w:pStyle w:val="WPBodyText"/>
        <w:ind w:left="990"/>
        <w:rPr>
          <w:rFonts w:ascii="Calibri" w:hAnsi="Calibri"/>
          <w:color w:val="FF0000"/>
        </w:rPr>
      </w:pPr>
      <w:r w:rsidRPr="00A80E32">
        <w:rPr>
          <w:rFonts w:ascii="Calibri" w:hAnsi="Calibri"/>
          <w:color w:val="FF0000"/>
        </w:rPr>
        <w:t xml:space="preserve">If you need more </w:t>
      </w:r>
      <w:proofErr w:type="gramStart"/>
      <w:r w:rsidRPr="00A80E32">
        <w:rPr>
          <w:rFonts w:ascii="Calibri" w:hAnsi="Calibri"/>
          <w:color w:val="FF0000"/>
        </w:rPr>
        <w:t>information</w:t>
      </w:r>
      <w:proofErr w:type="gramEnd"/>
      <w:r w:rsidRPr="00A80E32">
        <w:rPr>
          <w:rFonts w:ascii="Calibri" w:hAnsi="Calibri"/>
          <w:color w:val="FF0000"/>
        </w:rPr>
        <w:t xml:space="preserve"> contact the </w:t>
      </w:r>
      <w:r w:rsidRPr="00A80E32">
        <w:rPr>
          <w:rFonts w:ascii="Calibri" w:hAnsi="Calibri"/>
          <w:bCs/>
          <w:color w:val="FF0000"/>
        </w:rPr>
        <w:t xml:space="preserve">Department of Labor and Industry at </w:t>
      </w:r>
      <w:hyperlink r:id="rId17" w:history="1">
        <w:r w:rsidRPr="00A80E32">
          <w:rPr>
            <w:rStyle w:val="Hyperlink"/>
            <w:rFonts w:ascii="Calibri" w:hAnsi="Calibri"/>
            <w:color w:val="FF0000"/>
          </w:rPr>
          <w:t>dli.prevwage@state.mn.us</w:t>
        </w:r>
      </w:hyperlink>
      <w:r w:rsidRPr="00A80E32">
        <w:rPr>
          <w:rFonts w:ascii="Calibri" w:hAnsi="Calibri"/>
          <w:color w:val="FF0000"/>
        </w:rPr>
        <w:t xml:space="preserve"> or 651.284.5091.]</w:t>
      </w:r>
    </w:p>
    <w:p w14:paraId="3CDE1EDC" w14:textId="77777777" w:rsidR="003A6A90" w:rsidRPr="00C862C3" w:rsidRDefault="003A6A90" w:rsidP="00C862C3">
      <w:pPr>
        <w:rPr>
          <w:bCs/>
          <w:caps/>
        </w:rPr>
      </w:pPr>
    </w:p>
    <w:sectPr w:rsidR="003A6A90" w:rsidRPr="00C862C3" w:rsidSect="00FA53D9">
      <w:headerReference w:type="default"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25E9" w14:textId="77777777" w:rsidR="00273F65" w:rsidRDefault="00273F65" w:rsidP="00273F65">
      <w:pPr>
        <w:spacing w:after="0" w:line="240" w:lineRule="auto"/>
      </w:pPr>
      <w:r>
        <w:separator/>
      </w:r>
    </w:p>
    <w:p w14:paraId="14AE2A8C" w14:textId="77777777" w:rsidR="00A630FA" w:rsidRDefault="00A630FA"/>
  </w:endnote>
  <w:endnote w:type="continuationSeparator" w:id="0">
    <w:p w14:paraId="1F74B333" w14:textId="77777777" w:rsidR="00273F65" w:rsidRDefault="00273F65" w:rsidP="00273F65">
      <w:pPr>
        <w:spacing w:after="0" w:line="240" w:lineRule="auto"/>
      </w:pPr>
      <w:r>
        <w:continuationSeparator/>
      </w:r>
    </w:p>
    <w:p w14:paraId="5B0B697E" w14:textId="77777777" w:rsidR="00A630FA" w:rsidRDefault="00A63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E16F" w14:textId="1ABECA4F" w:rsidR="00FA53D9" w:rsidRPr="003A6A90" w:rsidRDefault="00FA53D9" w:rsidP="00FA53D9">
    <w:pPr>
      <w:pStyle w:val="Footer"/>
      <w:tabs>
        <w:tab w:val="clear" w:pos="4680"/>
        <w:tab w:val="clear" w:pos="9360"/>
        <w:tab w:val="right" w:pos="10710"/>
      </w:tabs>
      <w:rPr>
        <w:sz w:val="16"/>
        <w:szCs w:val="16"/>
      </w:rPr>
    </w:pPr>
    <w:r w:rsidRPr="003A6A90">
      <w:rPr>
        <w:sz w:val="16"/>
        <w:szCs w:val="16"/>
      </w:rPr>
      <w:t>Rev. 0</w:t>
    </w:r>
    <w:r w:rsidR="002F1DD2">
      <w:rPr>
        <w:sz w:val="16"/>
        <w:szCs w:val="16"/>
      </w:rPr>
      <w:t>5</w:t>
    </w:r>
    <w:r w:rsidRPr="003A6A90">
      <w:rPr>
        <w:sz w:val="16"/>
        <w:szCs w:val="16"/>
      </w:rPr>
      <w:t>/</w:t>
    </w:r>
    <w:r w:rsidR="00DB7AE6">
      <w:rPr>
        <w:sz w:val="16"/>
        <w:szCs w:val="16"/>
      </w:rPr>
      <w:t>2022</w:t>
    </w:r>
    <w:r>
      <w:rPr>
        <w:sz w:val="16"/>
        <w:szCs w:val="16"/>
      </w:rPr>
      <w:tab/>
    </w:r>
    <w:r w:rsidRPr="003A6A90">
      <w:fldChar w:fldCharType="begin"/>
    </w:r>
    <w:r w:rsidRPr="003A6A90">
      <w:instrText xml:space="preserve"> PAGE   \* MERGEFORMAT </w:instrText>
    </w:r>
    <w:r w:rsidRPr="003A6A90">
      <w:fldChar w:fldCharType="separate"/>
    </w:r>
    <w:r w:rsidR="00D65FFB">
      <w:rPr>
        <w:noProof/>
      </w:rPr>
      <w:t>7</w:t>
    </w:r>
    <w:r w:rsidRPr="003A6A90">
      <w:rPr>
        <w:noProof/>
      </w:rPr>
      <w:fldChar w:fldCharType="end"/>
    </w:r>
  </w:p>
  <w:p w14:paraId="326725E8" w14:textId="77777777" w:rsidR="00FA53D9" w:rsidRDefault="00FA5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3A9D" w14:textId="77777777" w:rsidR="003A6A90" w:rsidRPr="003A6A90" w:rsidRDefault="003A6A90" w:rsidP="003A6A90">
    <w:pPr>
      <w:pStyle w:val="Footer"/>
      <w:tabs>
        <w:tab w:val="clear" w:pos="4680"/>
        <w:tab w:val="clear" w:pos="9360"/>
        <w:tab w:val="right" w:pos="10710"/>
      </w:tabs>
      <w:rPr>
        <w:sz w:val="16"/>
        <w:szCs w:val="16"/>
      </w:rPr>
    </w:pPr>
    <w:r w:rsidRPr="003A6A90">
      <w:rPr>
        <w:sz w:val="16"/>
        <w:szCs w:val="16"/>
      </w:rPr>
      <w:t>Rev. 0</w:t>
    </w:r>
    <w:r w:rsidR="00CA5A48">
      <w:rPr>
        <w:sz w:val="16"/>
        <w:szCs w:val="16"/>
      </w:rPr>
      <w:t>4</w:t>
    </w:r>
    <w:r w:rsidRPr="003A6A90">
      <w:rPr>
        <w:sz w:val="16"/>
        <w:szCs w:val="16"/>
      </w:rPr>
      <w:t>/2017</w:t>
    </w:r>
    <w:r>
      <w:rPr>
        <w:sz w:val="16"/>
        <w:szCs w:val="16"/>
      </w:rPr>
      <w:tab/>
    </w:r>
    <w:r w:rsidRPr="003A6A90">
      <w:fldChar w:fldCharType="begin"/>
    </w:r>
    <w:r w:rsidRPr="003A6A90">
      <w:instrText xml:space="preserve"> PAGE   \* MERGEFORMAT </w:instrText>
    </w:r>
    <w:r w:rsidRPr="003A6A90">
      <w:fldChar w:fldCharType="separate"/>
    </w:r>
    <w:r w:rsidR="00FA53D9">
      <w:rPr>
        <w:noProof/>
      </w:rPr>
      <w:t>1</w:t>
    </w:r>
    <w:r w:rsidRPr="003A6A90">
      <w:rPr>
        <w:noProof/>
      </w:rPr>
      <w:fldChar w:fldCharType="end"/>
    </w:r>
  </w:p>
  <w:p w14:paraId="398875CC" w14:textId="77777777" w:rsidR="00A630FA" w:rsidRDefault="00A630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C03B" w14:textId="77777777" w:rsidR="00273F65" w:rsidRDefault="00273F65" w:rsidP="00273F65">
      <w:pPr>
        <w:spacing w:after="0" w:line="240" w:lineRule="auto"/>
      </w:pPr>
      <w:r>
        <w:separator/>
      </w:r>
    </w:p>
    <w:p w14:paraId="71A556E5" w14:textId="77777777" w:rsidR="00A630FA" w:rsidRDefault="00A630FA"/>
  </w:footnote>
  <w:footnote w:type="continuationSeparator" w:id="0">
    <w:p w14:paraId="75C39178" w14:textId="77777777" w:rsidR="00273F65" w:rsidRDefault="00273F65" w:rsidP="00273F65">
      <w:pPr>
        <w:spacing w:after="0" w:line="240" w:lineRule="auto"/>
      </w:pPr>
      <w:r>
        <w:continuationSeparator/>
      </w:r>
    </w:p>
    <w:p w14:paraId="6AB09A68" w14:textId="77777777" w:rsidR="00A630FA" w:rsidRDefault="00A630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0D2D" w14:textId="77777777" w:rsidR="00273F65" w:rsidRPr="007759E4" w:rsidRDefault="00273F65" w:rsidP="00273F65">
    <w:pPr>
      <w:pStyle w:val="Header"/>
      <w:tabs>
        <w:tab w:val="clear" w:pos="8640"/>
        <w:tab w:val="right" w:pos="10800"/>
      </w:tabs>
    </w:pPr>
    <w:r>
      <w:rPr>
        <w:noProof/>
        <w:sz w:val="22"/>
        <w:szCs w:val="22"/>
      </w:rPr>
      <w:drawing>
        <wp:inline distT="0" distB="0" distL="0" distR="0" wp14:anchorId="3ED6B1E2" wp14:editId="4D7306F7">
          <wp:extent cx="1934845" cy="382905"/>
          <wp:effectExtent l="0" t="0" r="8255" b="0"/>
          <wp:docPr id="5" name="Picture 5" descr="cid:image004.jpg@01D26A65.DD207A20" title="Logo of Minnesota Office of State 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26A65.DD207A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34845" cy="382905"/>
                  </a:xfrm>
                  <a:prstGeom prst="rect">
                    <a:avLst/>
                  </a:prstGeom>
                  <a:noFill/>
                  <a:ln>
                    <a:noFill/>
                  </a:ln>
                </pic:spPr>
              </pic:pic>
            </a:graphicData>
          </a:graphic>
        </wp:inline>
      </w:drawing>
    </w:r>
    <w:r w:rsidRPr="007759E4">
      <w:tab/>
    </w:r>
    <w:r w:rsidRPr="007759E4">
      <w:tab/>
      <w:t>Equity Select Type:  TG__ ED__ VO__</w:t>
    </w:r>
  </w:p>
  <w:p w14:paraId="6C423BD4" w14:textId="77777777" w:rsidR="00273F65" w:rsidRDefault="00273F65" w:rsidP="00273F65">
    <w:pPr>
      <w:pStyle w:val="Header"/>
      <w:jc w:val="right"/>
    </w:pPr>
    <w:r w:rsidRPr="007759E4">
      <w:t xml:space="preserve">Purchase Type:  </w:t>
    </w:r>
    <w:r w:rsidR="0037504D">
      <w:t>Construction</w:t>
    </w:r>
  </w:p>
  <w:p w14:paraId="43FE34F8" w14:textId="77777777" w:rsidR="00273F65" w:rsidRDefault="00273F65" w:rsidP="00273F65">
    <w:pPr>
      <w:pStyle w:val="Header"/>
      <w:jc w:val="right"/>
    </w:pPr>
  </w:p>
  <w:p w14:paraId="0A42D8CD" w14:textId="77777777" w:rsidR="00A630FA" w:rsidRDefault="00A630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22F3" w14:textId="77777777" w:rsidR="00273F65" w:rsidRPr="007759E4" w:rsidRDefault="00273F65" w:rsidP="00273F65">
    <w:pPr>
      <w:pStyle w:val="Header"/>
      <w:tabs>
        <w:tab w:val="clear" w:pos="8640"/>
        <w:tab w:val="right" w:pos="10800"/>
      </w:tabs>
    </w:pPr>
    <w:r>
      <w:rPr>
        <w:noProof/>
        <w:sz w:val="22"/>
        <w:szCs w:val="22"/>
      </w:rPr>
      <w:drawing>
        <wp:inline distT="0" distB="0" distL="0" distR="0" wp14:anchorId="50DEFFBB" wp14:editId="16058626">
          <wp:extent cx="1934845" cy="382905"/>
          <wp:effectExtent l="0" t="0" r="8255" b="0"/>
          <wp:docPr id="6" name="Picture 6" descr="cid:image004.jpg@01D26A65.DD207A20" title="Logo of Minnesota Office of State 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26A65.DD207A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34845" cy="382905"/>
                  </a:xfrm>
                  <a:prstGeom prst="rect">
                    <a:avLst/>
                  </a:prstGeom>
                  <a:noFill/>
                  <a:ln>
                    <a:noFill/>
                  </a:ln>
                </pic:spPr>
              </pic:pic>
            </a:graphicData>
          </a:graphic>
        </wp:inline>
      </w:drawing>
    </w:r>
    <w:r w:rsidRPr="007759E4">
      <w:tab/>
    </w:r>
    <w:r w:rsidRPr="007759E4">
      <w:tab/>
      <w:t>Equity Select Type:  TG__ ED__ VO__</w:t>
    </w:r>
  </w:p>
  <w:p w14:paraId="3CDBA54F" w14:textId="77777777" w:rsidR="00273F65" w:rsidRPr="007759E4" w:rsidRDefault="00273F65" w:rsidP="00273F65">
    <w:pPr>
      <w:pStyle w:val="Header"/>
      <w:jc w:val="right"/>
    </w:pPr>
    <w:r w:rsidRPr="007759E4">
      <w:t xml:space="preserve">Purchase Type:  </w:t>
    </w:r>
    <w:r w:rsidR="00CA5A48">
      <w:t>Construction</w:t>
    </w:r>
  </w:p>
  <w:p w14:paraId="5161AA27" w14:textId="77777777" w:rsidR="00273F65" w:rsidRDefault="00273F65">
    <w:pPr>
      <w:pStyle w:val="Header"/>
    </w:pPr>
  </w:p>
  <w:p w14:paraId="2AC98DEF" w14:textId="77777777" w:rsidR="00A630FA" w:rsidRDefault="00A630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205"/>
    <w:multiLevelType w:val="hybridMultilevel"/>
    <w:tmpl w:val="C7104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4A671F"/>
    <w:multiLevelType w:val="hybridMultilevel"/>
    <w:tmpl w:val="96AA9B18"/>
    <w:lvl w:ilvl="0" w:tplc="F5D6D8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79E6932"/>
    <w:multiLevelType w:val="hybridMultilevel"/>
    <w:tmpl w:val="CF80E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1A6048"/>
    <w:multiLevelType w:val="hybridMultilevel"/>
    <w:tmpl w:val="0B449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65"/>
    <w:rsid w:val="0001483E"/>
    <w:rsid w:val="00034EE9"/>
    <w:rsid w:val="00140AD8"/>
    <w:rsid w:val="001B4C62"/>
    <w:rsid w:val="002553F5"/>
    <w:rsid w:val="00273F65"/>
    <w:rsid w:val="002F1DD2"/>
    <w:rsid w:val="0037504D"/>
    <w:rsid w:val="003A6A90"/>
    <w:rsid w:val="003D00FA"/>
    <w:rsid w:val="0040574E"/>
    <w:rsid w:val="004351EB"/>
    <w:rsid w:val="004C3809"/>
    <w:rsid w:val="004D62EB"/>
    <w:rsid w:val="00512D42"/>
    <w:rsid w:val="0057621E"/>
    <w:rsid w:val="005863DC"/>
    <w:rsid w:val="00595261"/>
    <w:rsid w:val="00694D92"/>
    <w:rsid w:val="007E16EA"/>
    <w:rsid w:val="008026F2"/>
    <w:rsid w:val="00917985"/>
    <w:rsid w:val="00976651"/>
    <w:rsid w:val="009A6B6D"/>
    <w:rsid w:val="009E305F"/>
    <w:rsid w:val="00A630FA"/>
    <w:rsid w:val="00B01ECB"/>
    <w:rsid w:val="00B1557D"/>
    <w:rsid w:val="00B32D7A"/>
    <w:rsid w:val="00BE2D0A"/>
    <w:rsid w:val="00C733AF"/>
    <w:rsid w:val="00C862C3"/>
    <w:rsid w:val="00CA5A48"/>
    <w:rsid w:val="00D453EC"/>
    <w:rsid w:val="00D65FFB"/>
    <w:rsid w:val="00D816AF"/>
    <w:rsid w:val="00DB7AE6"/>
    <w:rsid w:val="00DF0A40"/>
    <w:rsid w:val="00E11BB4"/>
    <w:rsid w:val="00E540E3"/>
    <w:rsid w:val="00EA620A"/>
    <w:rsid w:val="00F25A5D"/>
    <w:rsid w:val="00F81BC7"/>
    <w:rsid w:val="00FA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CF056B"/>
  <w15:chartTrackingRefBased/>
  <w15:docId w15:val="{93F81499-1A50-45C9-BE91-C476BFD9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0FA"/>
  </w:style>
  <w:style w:type="paragraph" w:styleId="Heading1">
    <w:name w:val="heading 1"/>
    <w:basedOn w:val="Normal"/>
    <w:next w:val="Normal"/>
    <w:link w:val="Heading1Char"/>
    <w:uiPriority w:val="9"/>
    <w:qFormat/>
    <w:rsid w:val="003D00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00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3F65"/>
    <w:pPr>
      <w:tabs>
        <w:tab w:val="center" w:pos="4320"/>
        <w:tab w:val="right" w:pos="8640"/>
      </w:tabs>
      <w:spacing w:after="0" w:line="240" w:lineRule="auto"/>
    </w:pPr>
    <w:rPr>
      <w:rFonts w:ascii="Calibri" w:eastAsia="Times New Roman" w:hAnsi="Calibri" w:cs="Times New Roman"/>
      <w:sz w:val="24"/>
      <w:szCs w:val="20"/>
    </w:rPr>
  </w:style>
  <w:style w:type="character" w:customStyle="1" w:styleId="HeaderChar">
    <w:name w:val="Header Char"/>
    <w:basedOn w:val="DefaultParagraphFont"/>
    <w:link w:val="Header"/>
    <w:uiPriority w:val="99"/>
    <w:rsid w:val="00273F65"/>
    <w:rPr>
      <w:rFonts w:ascii="Calibri" w:eastAsia="Times New Roman" w:hAnsi="Calibri" w:cs="Times New Roman"/>
      <w:sz w:val="24"/>
      <w:szCs w:val="20"/>
    </w:rPr>
  </w:style>
  <w:style w:type="paragraph" w:styleId="Footer">
    <w:name w:val="footer"/>
    <w:basedOn w:val="Normal"/>
    <w:link w:val="FooterChar"/>
    <w:uiPriority w:val="99"/>
    <w:unhideWhenUsed/>
    <w:rsid w:val="00273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F65"/>
  </w:style>
  <w:style w:type="character" w:styleId="Strong">
    <w:name w:val="Strong"/>
    <w:basedOn w:val="DefaultParagraphFont"/>
    <w:uiPriority w:val="22"/>
    <w:qFormat/>
    <w:rsid w:val="00273F65"/>
    <w:rPr>
      <w:b/>
      <w:bCs/>
    </w:rPr>
  </w:style>
  <w:style w:type="paragraph" w:styleId="NoSpacing">
    <w:name w:val="No Spacing"/>
    <w:uiPriority w:val="1"/>
    <w:qFormat/>
    <w:rsid w:val="00273F65"/>
    <w:pPr>
      <w:spacing w:after="0" w:line="240" w:lineRule="auto"/>
    </w:pPr>
  </w:style>
  <w:style w:type="character" w:styleId="SubtleEmphasis">
    <w:name w:val="Subtle Emphasis"/>
    <w:basedOn w:val="DefaultParagraphFont"/>
    <w:uiPriority w:val="19"/>
    <w:qFormat/>
    <w:rsid w:val="003D00FA"/>
    <w:rPr>
      <w:i/>
      <w:iCs/>
      <w:color w:val="404040" w:themeColor="text1" w:themeTint="BF"/>
    </w:rPr>
  </w:style>
  <w:style w:type="character" w:customStyle="1" w:styleId="Heading2Char">
    <w:name w:val="Heading 2 Char"/>
    <w:basedOn w:val="DefaultParagraphFont"/>
    <w:link w:val="Heading2"/>
    <w:uiPriority w:val="9"/>
    <w:rsid w:val="003D00F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D00F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D816AF"/>
    <w:pPr>
      <w:ind w:left="720"/>
      <w:contextualSpacing/>
    </w:pPr>
  </w:style>
  <w:style w:type="character" w:styleId="Hyperlink">
    <w:name w:val="Hyperlink"/>
    <w:uiPriority w:val="99"/>
    <w:rsid w:val="0001483E"/>
    <w:rPr>
      <w:color w:val="0000FF"/>
      <w:u w:val="single"/>
    </w:rPr>
  </w:style>
  <w:style w:type="table" w:styleId="TableGrid">
    <w:name w:val="Table Grid"/>
    <w:basedOn w:val="TableNormal"/>
    <w:rsid w:val="00694D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BodyText">
    <w:name w:val="WP_Body Text"/>
    <w:basedOn w:val="Normal"/>
    <w:rsid w:val="00C862C3"/>
    <w:pPr>
      <w:widowControl w:val="0"/>
      <w:spacing w:after="0" w:line="240" w:lineRule="auto"/>
    </w:pPr>
    <w:rPr>
      <w:rFonts w:ascii="Tahoma" w:eastAsia="Times New Roman" w:hAnsi="Tahoma" w:cs="Times New Roman"/>
      <w:sz w:val="20"/>
      <w:szCs w:val="20"/>
    </w:rPr>
  </w:style>
  <w:style w:type="paragraph" w:styleId="NormalWeb">
    <w:name w:val="Normal (Web)"/>
    <w:basedOn w:val="Normal"/>
    <w:rsid w:val="00C862C3"/>
    <w:pPr>
      <w:spacing w:before="100" w:beforeAutospacing="1" w:after="100" w:afterAutospacing="1" w:line="240" w:lineRule="auto"/>
    </w:pPr>
    <w:rPr>
      <w:rFonts w:ascii="Arial Unicode MS" w:eastAsia="Arial Unicode MS" w:hAnsi="Arial Unicode MS" w:cs="Arial Unicode MS"/>
      <w:szCs w:val="24"/>
    </w:rPr>
  </w:style>
  <w:style w:type="paragraph" w:customStyle="1" w:styleId="Heading11">
    <w:name w:val="Heading 11"/>
    <w:basedOn w:val="Normal"/>
    <w:rsid w:val="00C862C3"/>
    <w:pPr>
      <w:spacing w:after="0" w:line="240" w:lineRule="auto"/>
    </w:pPr>
    <w:rPr>
      <w:rFonts w:ascii="Arial" w:eastAsia="Times New Roman" w:hAnsi="Arial" w:cs="Times New Roman"/>
      <w:b/>
      <w:szCs w:val="20"/>
    </w:rPr>
  </w:style>
  <w:style w:type="character" w:styleId="UnresolvedMention">
    <w:name w:val="Unresolved Mention"/>
    <w:basedOn w:val="DefaultParagraphFont"/>
    <w:uiPriority w:val="99"/>
    <w:semiHidden/>
    <w:unhideWhenUsed/>
    <w:rsid w:val="00405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enue.state.mn.us/businesses/withholding/Pages/File-and-Pay.aspx" TargetMode="External"/><Relationship Id="rId13" Type="http://schemas.openxmlformats.org/officeDocument/2006/relationships/hyperlink" Target="http://mn.gov/admin/government/construction-projects/manuals-guidelines-forms/form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mmd.admin.state.mn.us/pdf/EquitySelectT&amp;C.pdf" TargetMode="External"/><Relationship Id="rId12" Type="http://schemas.openxmlformats.org/officeDocument/2006/relationships/hyperlink" Target="http://www.dli.mn.gov/ls/FaqPrevWage.asp" TargetMode="External"/><Relationship Id="rId17" Type="http://schemas.openxmlformats.org/officeDocument/2006/relationships/hyperlink" Target="mailto:dli.prevwage@state.mn.us" TargetMode="External"/><Relationship Id="rId2" Type="http://schemas.openxmlformats.org/officeDocument/2006/relationships/styles" Target="styles.xml"/><Relationship Id="rId16" Type="http://schemas.openxmlformats.org/officeDocument/2006/relationships/hyperlink" Target="http://www.dli.mn.gov/LS/PrevWageHwyH.asp"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md.admin.state.mn.us/mn02000.htm" TargetMode="External"/><Relationship Id="rId5" Type="http://schemas.openxmlformats.org/officeDocument/2006/relationships/footnotes" Target="footnotes.xml"/><Relationship Id="rId15" Type="http://schemas.openxmlformats.org/officeDocument/2006/relationships/hyperlink" Target="http://www.dli.mn.gov/LS/PrevWageComm.asp" TargetMode="External"/><Relationship Id="rId23" Type="http://schemas.openxmlformats.org/officeDocument/2006/relationships/theme" Target="theme/theme1.xml"/><Relationship Id="rId10" Type="http://schemas.openxmlformats.org/officeDocument/2006/relationships/hyperlink" Target="http://www.dli.mn.gov/register%20or%20call%20651.284.507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n.gov/admin/business/vendor-info/capitol-job-site-info/" TargetMode="External"/><Relationship Id="rId14" Type="http://schemas.openxmlformats.org/officeDocument/2006/relationships/hyperlink" Target="http://www.doli.state.mn.us/LS/PrevWageDef.as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4.jpg@01D26A65.DD207A2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4.jpg@01D26A65.DD207A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Heeschen, Doug (ADM)</dc:creator>
  <cp:keywords/>
  <dc:description/>
  <cp:lastModifiedBy>Overall, Robbyn (ADM)</cp:lastModifiedBy>
  <cp:revision>3</cp:revision>
  <cp:lastPrinted>2017-04-20T19:01:00Z</cp:lastPrinted>
  <dcterms:created xsi:type="dcterms:W3CDTF">2022-05-25T14:03:00Z</dcterms:created>
  <dcterms:modified xsi:type="dcterms:W3CDTF">2022-05-25T17:47:00Z</dcterms:modified>
</cp:coreProperties>
</file>